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r>
        <w:drawing>
          <wp:anchor distT="152400" distB="152400" distL="152400" distR="152400" simplePos="0" relativeHeight="251659264" behindDoc="0" locked="0" layoutInCell="1" allowOverlap="1">
            <wp:simplePos x="0" y="0"/>
            <wp:positionH relativeFrom="page">
              <wp:posOffset>0</wp:posOffset>
            </wp:positionH>
            <wp:positionV relativeFrom="page">
              <wp:posOffset>365640</wp:posOffset>
            </wp:positionV>
            <wp:extent cx="7391200" cy="7712122"/>
            <wp:effectExtent l="0" t="0" r="0" b="0"/>
            <wp:wrapThrough wrapText="bothSides" distL="152400" distR="152400">
              <wp:wrapPolygon edited="1">
                <wp:start x="0" y="0"/>
                <wp:lineTo x="0" y="21600"/>
                <wp:lineTo x="21599" y="21600"/>
                <wp:lineTo x="21599"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mpaign inspo .pdf"/>
                    <pic:cNvPicPr>
                      <a:picLocks noChangeAspect="1"/>
                    </pic:cNvPicPr>
                  </pic:nvPicPr>
                  <pic:blipFill>
                    <a:blip r:embed="rId4">
                      <a:extLst/>
                    </a:blip>
                    <a:srcRect l="1602" t="0" r="0" b="27404"/>
                    <a:stretch>
                      <a:fillRect/>
                    </a:stretch>
                  </pic:blipFill>
                  <pic:spPr>
                    <a:xfrm>
                      <a:off x="0" y="0"/>
                      <a:ext cx="7391200" cy="7712122"/>
                    </a:xfrm>
                    <a:prstGeom prst="rect">
                      <a:avLst/>
                    </a:prstGeom>
                    <a:ln w="12700" cap="flat">
                      <a:noFill/>
                      <a:miter lim="400000"/>
                    </a:ln>
                    <a:effectLst/>
                  </pic:spPr>
                </pic:pic>
              </a:graphicData>
            </a:graphic>
          </wp:anchor>
        </w:drawing>
      </w:r>
      <w:r>
        <w:rPr>
          <w:rFonts w:ascii="Century Gothic" w:hAnsi="Century Gothic"/>
          <w:b w:val="1"/>
          <w:bCs w:val="1"/>
          <w:sz w:val="23"/>
          <w:szCs w:val="23"/>
          <w:u w:val="single" w:color="000000"/>
          <w:shd w:val="clear" w:color="auto" w:fill="ffffff"/>
          <w:rtl w:val="0"/>
        </w:rPr>
        <mc:AlternateContent>
          <mc:Choice Requires="wps">
            <w:drawing>
              <wp:anchor distT="152400" distB="152400" distL="152400" distR="152400" simplePos="0" relativeHeight="251660288" behindDoc="0" locked="0" layoutInCell="1" allowOverlap="1">
                <wp:simplePos x="0" y="0"/>
                <wp:positionH relativeFrom="margin">
                  <wp:posOffset>4180766</wp:posOffset>
                </wp:positionH>
                <wp:positionV relativeFrom="page">
                  <wp:posOffset>720000</wp:posOffset>
                </wp:positionV>
                <wp:extent cx="3175000" cy="16256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pPr>
                              <w:pStyle w:val="Body"/>
                            </w:pPr>
                            <w:r>
                              <w:rPr>
                                <w:color w:val="ed220b"/>
                                <w:rtl w:val="0"/>
                                <w:lang w:val="en-US"/>
                              </w:rPr>
                              <w:t>BEFORE BEING EDITED BY BILLY</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29.2pt;margin-top:56.7pt;width:250.0pt;height:128.0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color w:val="ed220b"/>
                          <w:rtl w:val="0"/>
                          <w:lang w:val="en-US"/>
                        </w:rPr>
                        <w:t>BEFORE BEING EDITED BY BILLY</w:t>
                      </w:r>
                    </w:p>
                  </w:txbxContent>
                </v:textbox>
                <w10:wrap type="through" side="bothSides" anchorx="margin" anchory="page"/>
              </v:shape>
            </w:pict>
          </mc:Fallback>
        </mc:AlternateContent>
      </w: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p>
    <w:p>
      <w:pPr>
        <w:pStyle w:val="Default"/>
        <w:bidi w:val="0"/>
        <w:ind w:left="0" w:right="0" w:firstLine="0"/>
        <w:jc w:val="left"/>
        <w:rPr>
          <w:rFonts w:ascii="Century Gothic" w:cs="Century Gothic" w:hAnsi="Century Gothic" w:eastAsia="Century Gothic"/>
          <w:b w:val="1"/>
          <w:bCs w:val="1"/>
          <w:sz w:val="23"/>
          <w:szCs w:val="23"/>
          <w:u w:val="single" w:color="000000"/>
          <w:shd w:val="clear" w:color="auto" w:fill="ffffff"/>
          <w:rtl w:val="0"/>
        </w:rPr>
      </w:pPr>
      <w:r>
        <w:rPr>
          <w:rFonts w:ascii="Century Gothic" w:cs="Century Gothic" w:hAnsi="Century Gothic" w:eastAsia="Century Gothic"/>
          <w:b w:val="1"/>
          <w:bCs w:val="1"/>
          <w:sz w:val="23"/>
          <w:szCs w:val="23"/>
          <w:u w:val="single" w:color="000000"/>
          <w:shd w:val="clear" w:color="auto" w:fill="ffffff"/>
          <w:rtl w:val="0"/>
        </w:rPr>
        <mc:AlternateContent>
          <mc:Choice Requires="wps">
            <w:drawing>
              <wp:anchor distT="152400" distB="152400" distL="152400" distR="152400" simplePos="0" relativeHeight="251661312" behindDoc="0" locked="0" layoutInCell="1" allowOverlap="1">
                <wp:simplePos x="0" y="0"/>
                <wp:positionH relativeFrom="margin">
                  <wp:posOffset>-345513</wp:posOffset>
                </wp:positionH>
                <wp:positionV relativeFrom="page">
                  <wp:posOffset>438276</wp:posOffset>
                </wp:positionV>
                <wp:extent cx="3175000" cy="281724"/>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3175000" cy="281724"/>
                        </a:xfrm>
                        <a:prstGeom prst="rect">
                          <a:avLst/>
                        </a:prstGeom>
                        <a:noFill/>
                        <a:ln w="12700" cap="flat">
                          <a:noFill/>
                          <a:miter lim="400000"/>
                        </a:ln>
                        <a:effectLst/>
                      </wps:spPr>
                      <wps:txbx>
                        <w:txbxContent>
                          <w:p>
                            <w:pPr>
                              <w:pStyle w:val="Body"/>
                            </w:pPr>
                            <w:r>
                              <w:rPr>
                                <w:color w:val="ed220b"/>
                                <w:rtl w:val="0"/>
                                <w:lang w:val="en-US"/>
                              </w:rPr>
                              <w:t>AFTER BEING EDITED BY BILLY</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7.2pt;margin-top:34.5pt;width:250.0pt;height:22.2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color w:val="ed220b"/>
                          <w:rtl w:val="0"/>
                          <w:lang w:val="en-US"/>
                        </w:rPr>
                        <w:t>AFTER BEING EDITED BY BILLY</w:t>
                      </w:r>
                    </w:p>
                  </w:txbxContent>
                </v:textbox>
                <w10:wrap type="through" side="bothSides" anchorx="margin" anchory="page"/>
              </v:shape>
            </w:pict>
          </mc:Fallback>
        </mc:AlternateContent>
      </w:r>
    </w:p>
    <w:p>
      <w:pPr>
        <w:pStyle w:val="Default"/>
        <w:bidi w:val="0"/>
        <w:ind w:left="0" w:right="0" w:firstLine="0"/>
        <w:jc w:val="left"/>
        <w:rPr>
          <w:rFonts w:ascii="Century Gothic" w:cs="Century Gothic" w:hAnsi="Century Gothic" w:eastAsia="Century Gothic"/>
          <w:b w:val="1"/>
          <w:bCs w:val="1"/>
          <w:sz w:val="23"/>
          <w:szCs w:val="23"/>
          <w:u w:val="none" w:color="000000"/>
          <w:shd w:val="clear" w:color="auto" w:fill="ffffff"/>
          <w:rtl w:val="0"/>
        </w:rPr>
      </w:pPr>
      <w:r>
        <w:rPr>
          <w:rFonts w:ascii="Century Gothic" w:hAnsi="Century Gothic"/>
          <w:b w:val="1"/>
          <w:bCs w:val="1"/>
          <w:sz w:val="23"/>
          <w:szCs w:val="23"/>
          <w:u w:val="single" w:color="000000"/>
          <w:shd w:val="clear" w:color="auto" w:fill="ffffff"/>
          <w:rtl w:val="0"/>
          <w:lang w:val="en-US"/>
        </w:rPr>
        <w:t>Ageism within the LGBT community.</w:t>
      </w:r>
      <w:r>
        <w:rPr>
          <w:rFonts w:ascii="Century Gothic" w:hAnsi="Century Gothic" w:hint="default"/>
          <w:b w:val="1"/>
          <w:bCs w:val="1"/>
          <w:sz w:val="23"/>
          <w:szCs w:val="23"/>
          <w:u w:val="none" w:color="000000"/>
          <w:shd w:val="clear" w:color="auto" w:fill="ffffff"/>
          <w:rtl w:val="0"/>
        </w:rPr>
        <w:t> </w:t>
      </w:r>
    </w:p>
    <w:p>
      <w:pPr>
        <w:pStyle w:val="Default"/>
        <w:bidi w:val="0"/>
        <w:ind w:left="0" w:right="0" w:firstLine="0"/>
        <w:jc w:val="left"/>
        <w:rPr>
          <w:rFonts w:ascii="Century Gothic" w:cs="Century Gothic" w:hAnsi="Century Gothic" w:eastAsia="Century Gothic"/>
          <w:sz w:val="21"/>
          <w:szCs w:val="21"/>
          <w:u w:val="none" w:color="000000"/>
          <w:shd w:val="clear" w:color="auto" w:fill="ffffff"/>
          <w:rtl w:val="0"/>
        </w:rPr>
      </w:pP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sz w:val="21"/>
          <w:szCs w:val="21"/>
          <w:u w:color="000000"/>
          <w:shd w:val="clear" w:color="auto" w:fill="ffffff"/>
          <w:rtl w:val="0"/>
          <w:lang w:val="en-US"/>
        </w:rPr>
        <w:t>When looking back at LGBTQ+ visibility one of the most shocking things that can be seen is that homosexuality was listed and recognised as a pathological disorder and studied as a mental disorder. This miseducation is often used as a reason as to why LGBTQ+ men and women were not accepted to the extent they are in todays society meaning what we see as human nature today was a criminal offence for decades.</w:t>
      </w:r>
      <w:r>
        <w:rPr>
          <w:rFonts w:ascii="Century Gothic" w:hAnsi="Century Gothic" w:hint="default"/>
          <w:sz w:val="21"/>
          <w:szCs w:val="21"/>
          <w:u w:color="000000"/>
          <w:shd w:val="clear" w:color="auto" w:fill="ffffff"/>
          <w:rtl w:val="0"/>
          <w:lang w:val="en-US"/>
        </w:rPr>
        <w:t>  </w:t>
      </w: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sz w:val="21"/>
          <w:szCs w:val="21"/>
          <w:u w:color="000000"/>
          <w:shd w:val="clear" w:color="auto" w:fill="ffffff"/>
          <w:rtl w:val="0"/>
          <w:lang w:val="en-US"/>
        </w:rPr>
        <w:t>However, since</w:t>
      </w:r>
      <w:r>
        <w:rPr>
          <w:rFonts w:ascii="Century Gothic" w:hAnsi="Century Gothic" w:hint="default"/>
          <w:sz w:val="21"/>
          <w:szCs w:val="21"/>
          <w:u w:color="000000"/>
          <w:shd w:val="clear" w:color="auto" w:fill="ffffff"/>
          <w:rtl w:val="0"/>
        </w:rPr>
        <w:t> </w:t>
      </w:r>
      <w:r>
        <w:rPr>
          <w:rFonts w:ascii="Century Gothic" w:hAnsi="Century Gothic"/>
          <w:sz w:val="21"/>
          <w:szCs w:val="21"/>
          <w:u w:color="000000"/>
          <w:shd w:val="clear" w:color="auto" w:fill="ffffff"/>
          <w:rtl w:val="0"/>
          <w:lang w:val="en-US"/>
        </w:rPr>
        <w:t>the legalisation in 1967</w:t>
      </w:r>
      <w:r>
        <w:rPr>
          <w:rFonts w:ascii="Century Gothic" w:hAnsi="Century Gothic" w:hint="default"/>
          <w:sz w:val="21"/>
          <w:szCs w:val="21"/>
          <w:u w:color="000000"/>
          <w:shd w:val="clear" w:color="auto" w:fill="ffffff"/>
          <w:rtl w:val="0"/>
        </w:rPr>
        <w:t xml:space="preserve">  </w:t>
      </w:r>
      <w:r>
        <w:rPr>
          <w:rFonts w:ascii="Century Gothic" w:hAnsi="Century Gothic"/>
          <w:sz w:val="21"/>
          <w:szCs w:val="21"/>
          <w:u w:color="000000"/>
          <w:shd w:val="clear" w:color="auto" w:fill="ffffff"/>
          <w:rtl w:val="0"/>
          <w:lang w:val="en-US"/>
        </w:rPr>
        <w:t xml:space="preserve">the LGBTQ+ community has experienced rapid societal changes all over the world with many countries now accepting gay marriage and celebrate the LGBTQ+ community. </w:t>
      </w:r>
      <w:r>
        <w:rPr>
          <w:rFonts w:ascii="Century Gothic" w:hAnsi="Century Gothic"/>
          <w:sz w:val="21"/>
          <w:szCs w:val="21"/>
          <w:u w:color="000000"/>
          <w:shd w:val="clear" w:color="auto" w:fill="ffffff"/>
          <w:rtl w:val="0"/>
          <w:lang w:val="en-US"/>
        </w:rPr>
        <w:t>This new freedom has seen research carried out into the dynamics of homosexual relationships. In a study carried out in the UK, USA, Sweden, France and Netherlands it was found that gay relationships were more likely to have an age gap of 10+ years in co parison to heterosexual relationships and that gay people were more willing to date someone with an age gap in order to further break barriers.</w:t>
      </w:r>
      <w:r>
        <w:rPr>
          <w:rFonts w:ascii="Century Gothic" w:hAnsi="Century Gothic" w:hint="default"/>
          <w:sz w:val="21"/>
          <w:szCs w:val="21"/>
          <w:u w:color="000000"/>
          <w:shd w:val="clear" w:color="auto" w:fill="ffffff"/>
          <w:rtl w:val="0"/>
          <w:lang w:val="en-US"/>
        </w:rPr>
        <w:t> </w:t>
      </w: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sz w:val="21"/>
          <w:szCs w:val="21"/>
          <w:u w:color="000000"/>
          <w:shd w:val="clear" w:color="auto" w:fill="ffffff"/>
          <w:rtl w:val="0"/>
          <w:lang w:val="en-US"/>
        </w:rPr>
        <w:t xml:space="preserve">However, due to social stigmas that are still recognised within todays generation, the majority of the older generation of the LGBT community had or still conceal their sexual orientation or gender identity throughout their life which causes great struggle for an older LGBTQ+ </w:t>
      </w:r>
      <w:r>
        <w:rPr>
          <w:rFonts w:ascii="Century Gothic" w:hAnsi="Century Gothic"/>
          <w:sz w:val="21"/>
          <w:szCs w:val="21"/>
          <w:u w:color="000000"/>
          <w:shd w:val="clear" w:color="auto" w:fill="ffffff"/>
          <w:rtl w:val="0"/>
          <w:lang w:val="en-US"/>
        </w:rPr>
        <w:t>individual</w:t>
      </w:r>
      <w:r>
        <w:rPr>
          <w:rFonts w:ascii="Century Gothic" w:hAnsi="Century Gothic"/>
          <w:color w:val="ff0000"/>
          <w:sz w:val="21"/>
          <w:szCs w:val="21"/>
          <w:u w:color="000000"/>
          <w:shd w:val="clear" w:color="auto" w:fill="ffffff"/>
          <w:rtl w:val="0"/>
        </w:rPr>
        <w:t xml:space="preserve"> </w:t>
      </w:r>
      <w:r>
        <w:rPr>
          <w:rFonts w:ascii="Century Gothic" w:hAnsi="Century Gothic"/>
          <w:sz w:val="21"/>
          <w:szCs w:val="21"/>
          <w:u w:color="000000"/>
          <w:shd w:val="clear" w:color="auto" w:fill="ffffff"/>
          <w:rtl w:val="0"/>
          <w:lang w:val="en-US"/>
        </w:rPr>
        <w:t>to reveal their sexuality in consequence from still remembering the hatred, discrimination and the abuse that occurred for being gay in the previous era. In addition to this, many believe that homosexuals are seen as more attractive when young even though the older generation of gays fought for the rights we have today. For example many mainstream subcultures often conflate beauty and self worth with youth and appearance which leaves many individuals feeling unattractive and insecure as they age. With research showing that LGBT communities are yet to make room for the older generation of homosexuals, proving that ageism is an unspoken issue within the community.</w:t>
      </w:r>
      <w:r>
        <w:rPr>
          <w:rFonts w:ascii="Century Gothic" w:hAnsi="Century Gothic" w:hint="default"/>
          <w:sz w:val="21"/>
          <w:szCs w:val="21"/>
          <w:u w:color="000000"/>
          <w:shd w:val="clear" w:color="auto" w:fill="ffffff"/>
          <w:rtl w:val="0"/>
        </w:rPr>
        <w:t>  </w:t>
      </w: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hint="default"/>
          <w:sz w:val="21"/>
          <w:szCs w:val="21"/>
          <w:u w:color="000000"/>
          <w:shd w:val="clear" w:color="auto" w:fill="ffffff"/>
          <w:rtl w:val="0"/>
        </w:rPr>
        <w:t> </w:t>
      </w:r>
    </w:p>
    <w:p>
      <w:pPr>
        <w:pStyle w:val="Default"/>
        <w:bidi w:val="0"/>
        <w:ind w:left="0" w:right="0" w:firstLine="0"/>
        <w:jc w:val="left"/>
        <w:rPr>
          <w:rFonts w:ascii="Century Gothic" w:cs="Century Gothic" w:hAnsi="Century Gothic" w:eastAsia="Century Gothic"/>
          <w:i w:val="1"/>
          <w:iCs w:val="1"/>
          <w:sz w:val="25"/>
          <w:szCs w:val="25"/>
          <w:u w:color="000000"/>
          <w:shd w:val="clear" w:color="auto" w:fill="ffffff"/>
          <w:rtl w:val="0"/>
        </w:rPr>
      </w:pPr>
      <w:r>
        <w:rPr>
          <w:rFonts w:ascii="Century Gothic" w:hAnsi="Century Gothic"/>
          <w:i w:val="1"/>
          <w:iCs w:val="1"/>
          <w:sz w:val="25"/>
          <w:szCs w:val="25"/>
          <w:u w:color="000000"/>
          <w:shd w:val="clear" w:color="auto" w:fill="ffffff"/>
          <w:rtl w:val="0"/>
          <w:lang w:val="en-US"/>
        </w:rPr>
        <w:t>Does this mean the LGBT community lacks a positive and fuller representation of the older generation?</w:t>
      </w:r>
      <w:r>
        <w:rPr>
          <w:rFonts w:ascii="Century Gothic" w:hAnsi="Century Gothic" w:hint="default"/>
          <w:i w:val="1"/>
          <w:iCs w:val="1"/>
          <w:sz w:val="25"/>
          <w:szCs w:val="25"/>
          <w:u w:color="000000"/>
          <w:shd w:val="clear" w:color="auto" w:fill="ffffff"/>
          <w:rtl w:val="0"/>
        </w:rPr>
        <w:t> </w:t>
      </w: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hint="default"/>
          <w:sz w:val="21"/>
          <w:szCs w:val="21"/>
          <w:u w:color="000000"/>
          <w:shd w:val="clear" w:color="auto" w:fill="ffffff"/>
          <w:rtl w:val="0"/>
        </w:rPr>
        <w:t> </w:t>
      </w:r>
    </w:p>
    <w:p>
      <w:pPr>
        <w:pStyle w:val="Body"/>
        <w:rPr>
          <w:rFonts w:ascii="Century Gothic" w:cs="Century Gothic" w:hAnsi="Century Gothic" w:eastAsia="Century Gothic"/>
          <w:sz w:val="21"/>
          <w:szCs w:val="21"/>
        </w:rPr>
      </w:pPr>
      <w:r>
        <w:rPr>
          <w:rFonts w:ascii="Century Gothic" w:hAnsi="Century Gothic"/>
          <w:sz w:val="21"/>
          <w:szCs w:val="21"/>
          <w:rtl w:val="0"/>
          <w:lang w:val="en-US"/>
        </w:rPr>
        <w:t>The truth is that LGBT elders obtain a smaller support network and are at greater risk of social isolation which may affect their lives in many more ways compared to the younger generation. With ageism being a problem within the LGBTQ+ community that isn</w:t>
      </w:r>
      <w:r>
        <w:rPr>
          <w:rFonts w:ascii="Century Gothic" w:hAnsi="Century Gothic" w:hint="default"/>
          <w:sz w:val="21"/>
          <w:szCs w:val="21"/>
          <w:rtl w:val="0"/>
        </w:rPr>
        <w:t>’</w:t>
      </w:r>
      <w:r>
        <w:rPr>
          <w:rFonts w:ascii="Century Gothic" w:hAnsi="Century Gothic"/>
          <w:sz w:val="21"/>
          <w:szCs w:val="21"/>
          <w:rtl w:val="0"/>
          <w:lang w:val="en-US"/>
        </w:rPr>
        <w:t>t discussed enough for example, many older</w:t>
      </w:r>
      <w:r>
        <w:rPr>
          <w:rFonts w:ascii="Century Gothic" w:hAnsi="Century Gothic"/>
          <w:sz w:val="21"/>
          <w:szCs w:val="21"/>
          <w:rtl w:val="0"/>
          <w:lang w:val="en-US"/>
        </w:rPr>
        <w:t xml:space="preserve"> members of the community </w:t>
      </w:r>
      <w:r>
        <w:rPr>
          <w:rFonts w:ascii="Century Gothic" w:hAnsi="Century Gothic"/>
          <w:sz w:val="21"/>
          <w:szCs w:val="21"/>
          <w:rtl w:val="0"/>
          <w:lang w:val="en-US"/>
        </w:rPr>
        <w:t>are becoming concerned about being placed into a care home that isn</w:t>
      </w:r>
      <w:r>
        <w:rPr>
          <w:rFonts w:ascii="Century Gothic" w:hAnsi="Century Gothic" w:hint="default"/>
          <w:sz w:val="21"/>
          <w:szCs w:val="21"/>
          <w:rtl w:val="0"/>
        </w:rPr>
        <w:t>’</w:t>
      </w:r>
      <w:r>
        <w:rPr>
          <w:rFonts w:ascii="Century Gothic" w:hAnsi="Century Gothic"/>
          <w:sz w:val="21"/>
          <w:szCs w:val="21"/>
          <w:rtl w:val="0"/>
          <w:lang w:val="en-US"/>
        </w:rPr>
        <w:t xml:space="preserve">t LGBTQ+ friendly </w:t>
      </w:r>
      <w:r>
        <w:rPr>
          <w:rFonts w:ascii="Century Gothic" w:hAnsi="Century Gothic"/>
          <w:sz w:val="21"/>
          <w:szCs w:val="21"/>
          <w:rtl w:val="0"/>
          <w:lang w:val="en-US"/>
        </w:rPr>
        <w:t xml:space="preserve">with evidence stating that members of the community </w:t>
      </w:r>
      <w:r>
        <w:rPr>
          <w:rFonts w:ascii="Century Gothic" w:hAnsi="Century Gothic"/>
          <w:sz w:val="21"/>
          <w:szCs w:val="21"/>
          <w:rtl w:val="0"/>
          <w:lang w:val="en-US"/>
        </w:rPr>
        <w:t xml:space="preserve">have had to go </w:t>
      </w:r>
      <w:r>
        <w:rPr>
          <w:rFonts w:ascii="Century Gothic" w:hAnsi="Century Gothic" w:hint="default"/>
          <w:sz w:val="21"/>
          <w:szCs w:val="21"/>
          <w:rtl w:val="0"/>
        </w:rPr>
        <w:t>“</w:t>
      </w:r>
      <w:r>
        <w:rPr>
          <w:rFonts w:ascii="Century Gothic" w:hAnsi="Century Gothic"/>
          <w:sz w:val="21"/>
          <w:szCs w:val="21"/>
          <w:rtl w:val="0"/>
          <w:lang w:val="en-US"/>
        </w:rPr>
        <w:t>back into their closet</w:t>
      </w:r>
      <w:r>
        <w:rPr>
          <w:rFonts w:ascii="Century Gothic" w:hAnsi="Century Gothic" w:hint="default"/>
          <w:sz w:val="21"/>
          <w:szCs w:val="21"/>
          <w:rtl w:val="0"/>
        </w:rPr>
        <w:t xml:space="preserve">” </w:t>
      </w:r>
      <w:r>
        <w:rPr>
          <w:rFonts w:ascii="Century Gothic" w:hAnsi="Century Gothic"/>
          <w:sz w:val="21"/>
          <w:szCs w:val="21"/>
          <w:rtl w:val="0"/>
          <w:lang w:val="en-US"/>
        </w:rPr>
        <w:t>to be eligible to receive appropriate support and to be admitted to this service.</w:t>
      </w:r>
      <w:r>
        <w:rPr>
          <w:rFonts w:ascii="Century Gothic" w:hAnsi="Century Gothic"/>
          <w:sz w:val="21"/>
          <w:szCs w:val="21"/>
          <w:rtl w:val="0"/>
          <w:lang w:val="en-US"/>
        </w:rPr>
        <w:t xml:space="preserve"> This of course</w:t>
      </w:r>
      <w:r>
        <w:rPr>
          <w:rFonts w:ascii="Century Gothic" w:hAnsi="Century Gothic"/>
          <w:color w:val="ff0000"/>
          <w:sz w:val="21"/>
          <w:szCs w:val="21"/>
          <w:rtl w:val="0"/>
        </w:rPr>
        <w:t xml:space="preserve"> </w:t>
      </w:r>
      <w:r>
        <w:rPr>
          <w:rFonts w:ascii="Century Gothic" w:hAnsi="Century Gothic"/>
          <w:sz w:val="21"/>
          <w:szCs w:val="21"/>
          <w:rtl w:val="0"/>
          <w:lang w:val="en-US"/>
        </w:rPr>
        <w:t xml:space="preserve">seems ridiculous considering the amount of abuse they have faced over the years to gain the freedom for others which they cannot enjoy themselves, yet many </w:t>
      </w:r>
      <w:r>
        <w:rPr>
          <w:rFonts w:ascii="Century Gothic" w:hAnsi="Century Gothic"/>
          <w:sz w:val="21"/>
          <w:szCs w:val="21"/>
          <w:rtl w:val="0"/>
          <w:lang w:val="en-US"/>
        </w:rPr>
        <w:t>younger members of the LGBTQ+ community remain</w:t>
      </w:r>
      <w:r>
        <w:rPr>
          <w:rFonts w:ascii="Century Gothic" w:hAnsi="Century Gothic"/>
          <w:sz w:val="21"/>
          <w:szCs w:val="21"/>
          <w:rtl w:val="0"/>
          <w:lang w:val="en-US"/>
        </w:rPr>
        <w:t xml:space="preserve"> unaware of the struggle the older generation face within their day to day lives.</w:t>
      </w:r>
      <w:r>
        <w:rPr>
          <w:rFonts w:ascii="Century Gothic" w:hAnsi="Century Gothic" w:hint="default"/>
          <w:sz w:val="21"/>
          <w:szCs w:val="21"/>
          <w:rtl w:val="0"/>
        </w:rPr>
        <w:t> </w:t>
      </w:r>
    </w:p>
    <w:p>
      <w:pPr>
        <w:pStyle w:val="Default"/>
        <w:bidi w:val="0"/>
        <w:ind w:left="0" w:right="0" w:firstLine="0"/>
        <w:jc w:val="left"/>
        <w:rPr>
          <w:rFonts w:ascii="Century Gothic" w:cs="Century Gothic" w:hAnsi="Century Gothic" w:eastAsia="Century Gothic"/>
          <w:sz w:val="21"/>
          <w:szCs w:val="21"/>
          <w:u w:color="000000"/>
          <w:shd w:val="clear" w:color="auto" w:fill="ffffff"/>
          <w:rtl w:val="0"/>
        </w:rPr>
      </w:pPr>
      <w:r>
        <w:rPr>
          <w:rFonts w:ascii="Century Gothic" w:hAnsi="Century Gothic" w:hint="default"/>
          <w:sz w:val="21"/>
          <w:szCs w:val="21"/>
          <w:u w:color="000000"/>
          <w:shd w:val="clear" w:color="auto" w:fill="ffffff"/>
          <w:rtl w:val="0"/>
        </w:rPr>
        <w:t> </w:t>
      </w:r>
    </w:p>
    <w:p>
      <w:pPr>
        <w:pStyle w:val="Default"/>
        <w:bidi w:val="0"/>
        <w:ind w:left="0" w:right="0" w:firstLine="0"/>
        <w:jc w:val="left"/>
        <w:rPr>
          <w:rtl w:val="0"/>
        </w:rPr>
      </w:pPr>
      <w:r>
        <w:rPr>
          <w:rFonts w:ascii="Century Gothic" w:hAnsi="Century Gothic"/>
          <w:sz w:val="21"/>
          <w:szCs w:val="21"/>
          <w:u w:color="000000"/>
          <w:shd w:val="clear" w:color="auto" w:fill="ffffff"/>
          <w:rtl w:val="0"/>
          <w:lang w:val="en-US"/>
        </w:rPr>
        <w:t>Therefore to contribute to this article and explore this matter further</w:t>
      </w:r>
      <w:r>
        <w:rPr>
          <w:rFonts w:ascii="Century Gothic" w:hAnsi="Century Gothic"/>
          <w:sz w:val="21"/>
          <w:szCs w:val="21"/>
          <w:u w:color="000000"/>
          <w:shd w:val="clear" w:color="auto" w:fill="ffffff"/>
          <w:rtl w:val="0"/>
          <w:lang w:val="en-US"/>
        </w:rPr>
        <w:t xml:space="preserve"> we</w:t>
      </w:r>
      <w:r>
        <w:rPr>
          <w:rFonts w:ascii="Century Gothic" w:hAnsi="Century Gothic"/>
          <w:color w:val="ff0000"/>
          <w:sz w:val="21"/>
          <w:szCs w:val="21"/>
          <w:u w:color="000000"/>
          <w:shd w:val="clear" w:color="auto" w:fill="ffffff"/>
          <w:rtl w:val="0"/>
        </w:rPr>
        <w:t xml:space="preserve"> </w:t>
      </w:r>
      <w:r>
        <w:rPr>
          <w:rFonts w:ascii="Century Gothic" w:hAnsi="Century Gothic"/>
          <w:sz w:val="21"/>
          <w:szCs w:val="21"/>
          <w:u w:color="000000"/>
          <w:shd w:val="clear" w:color="auto" w:fill="ffffff"/>
          <w:rtl w:val="0"/>
          <w:lang w:val="en-US"/>
        </w:rPr>
        <w:t>at X,Y,Z asked a handful of homosexual millennial</w:t>
      </w:r>
      <w:r>
        <w:rPr>
          <w:rFonts w:ascii="Century Gothic" w:hAnsi="Century Gothic" w:hint="default"/>
          <w:sz w:val="21"/>
          <w:szCs w:val="21"/>
          <w:u w:color="000000"/>
          <w:shd w:val="clear" w:color="auto" w:fill="ffffff"/>
          <w:rtl w:val="0"/>
        </w:rPr>
        <w:t>’</w:t>
      </w:r>
      <w:r>
        <w:rPr>
          <w:rFonts w:ascii="Century Gothic" w:hAnsi="Century Gothic"/>
          <w:sz w:val="21"/>
          <w:szCs w:val="21"/>
          <w:u w:color="000000"/>
          <w:shd w:val="clear" w:color="auto" w:fill="ffffff"/>
          <w:rtl w:val="0"/>
          <w:lang w:val="en-US"/>
        </w:rPr>
        <w:t>s set questions to gather their opinions regarding ageism within the LGBTQ+ community, below is a video so summarise our findings.</w:t>
      </w:r>
      <w:r>
        <w:rPr>
          <w:rFonts w:ascii="Century Gothic" w:hAnsi="Century Gothic" w:hint="default"/>
          <w:sz w:val="21"/>
          <w:szCs w:val="21"/>
          <w:u w:color="000000"/>
          <w:shd w:val="clear" w:color="auto" w:fill="ffffff"/>
          <w:rtl w:val="0"/>
        </w:rPr>
        <w:t>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