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DDC"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caps w:val="0"/>
        </w:rPr>
      </w:pPr>
      <w:r>
        <w:rPr>
          <w:rFonts w:ascii="Century Gothic" w:hAnsi="Century Gothic"/>
          <w:caps w:val="0"/>
        </w:rPr>
        <w:t xml:space="preserve">The Situation- Campaign inspiration. </w:t>
      </w:r>
    </w:p>
    <w:p w:rsidR="00A60DDC" w:rsidRDefault="00A60DDC">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p>
    <w:p w:rsidR="00A60DDC" w:rsidRDefault="00A60DDC">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p>
    <w:p w:rsidR="00A60DDC" w:rsidRPr="00BF37D0"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rPr>
      </w:pPr>
      <w:r>
        <w:rPr>
          <w:rFonts w:ascii="Century Gothic" w:hAnsi="Century Gothic"/>
          <w:b w:val="0"/>
          <w:bCs w:val="0"/>
          <w:caps w:val="0"/>
        </w:rPr>
        <w:t>Over the past decade the prominence of the LGBT</w:t>
      </w:r>
      <w:r w:rsidR="00D24950" w:rsidRPr="00D24950">
        <w:rPr>
          <w:rFonts w:ascii="Century Gothic" w:hAnsi="Century Gothic"/>
          <w:b w:val="0"/>
          <w:bCs w:val="0"/>
          <w:caps w:val="0"/>
          <w:color w:val="000000" w:themeColor="text1"/>
          <w:highlight w:val="yellow"/>
        </w:rPr>
        <w:t>Q+</w:t>
      </w:r>
      <w:r w:rsidRPr="00D24950">
        <w:rPr>
          <w:rFonts w:ascii="Century Gothic" w:hAnsi="Century Gothic"/>
          <w:b w:val="0"/>
          <w:bCs w:val="0"/>
          <w:caps w:val="0"/>
          <w:color w:val="000000" w:themeColor="text1"/>
        </w:rPr>
        <w:t xml:space="preserve"> </w:t>
      </w:r>
      <w:r w:rsidR="00BC1143" w:rsidRPr="00BC1143">
        <w:rPr>
          <w:rFonts w:ascii="Century Gothic" w:hAnsi="Century Gothic"/>
          <w:b w:val="0"/>
          <w:bCs w:val="0"/>
          <w:caps w:val="0"/>
          <w:color w:val="FF0000"/>
        </w:rPr>
        <w:t>(MAKE SURE WE’RE SAYING LGBTQ+ INSTEAD OF LGBT)</w:t>
      </w:r>
      <w:r w:rsidR="00BC1143">
        <w:rPr>
          <w:rFonts w:ascii="Century Gothic" w:hAnsi="Century Gothic"/>
          <w:b w:val="0"/>
          <w:bCs w:val="0"/>
          <w:caps w:val="0"/>
          <w:color w:val="FF0000"/>
        </w:rPr>
        <w:t xml:space="preserve"> </w:t>
      </w:r>
      <w:r w:rsidR="00D24950">
        <w:rPr>
          <w:rFonts w:ascii="Century Gothic" w:hAnsi="Century Gothic"/>
          <w:b w:val="0"/>
          <w:bCs w:val="0"/>
          <w:caps w:val="0"/>
        </w:rPr>
        <w:t>community within</w:t>
      </w:r>
      <w:r>
        <w:rPr>
          <w:rFonts w:ascii="Century Gothic" w:hAnsi="Century Gothic"/>
          <w:b w:val="0"/>
          <w:bCs w:val="0"/>
          <w:caps w:val="0"/>
        </w:rPr>
        <w:t xml:space="preserve"> global media has risen, along with worldwide entertainment concerning the diversity issue appealing to wider audiences that includes both </w:t>
      </w:r>
      <w:r w:rsidRPr="00D24950">
        <w:rPr>
          <w:rFonts w:ascii="Century Gothic" w:hAnsi="Century Gothic"/>
          <w:b w:val="0"/>
          <w:bCs w:val="0"/>
          <w:caps w:val="0"/>
        </w:rPr>
        <w:t>homosexuals and heterosexuals.</w:t>
      </w:r>
      <w:r>
        <w:rPr>
          <w:rFonts w:ascii="Century Gothic" w:hAnsi="Century Gothic"/>
          <w:b w:val="0"/>
          <w:bCs w:val="0"/>
          <w:caps w:val="0"/>
        </w:rPr>
        <w:t xml:space="preserve"> Therefore</w:t>
      </w:r>
      <w:r w:rsidR="00FA6115">
        <w:rPr>
          <w:rFonts w:ascii="Century Gothic" w:hAnsi="Century Gothic"/>
          <w:b w:val="0"/>
          <w:bCs w:val="0"/>
          <w:caps w:val="0"/>
        </w:rPr>
        <w:t>,</w:t>
      </w:r>
      <w:r>
        <w:rPr>
          <w:rFonts w:ascii="Century Gothic" w:hAnsi="Century Gothic"/>
          <w:b w:val="0"/>
          <w:bCs w:val="0"/>
          <w:caps w:val="0"/>
        </w:rPr>
        <w:t xml:space="preserve"> the media still obtains a large impact upon the lives of individuals in the LGBT community due to the media becoming an important component within the social lives of </w:t>
      </w:r>
      <w:r w:rsidRPr="00D24950">
        <w:rPr>
          <w:rFonts w:ascii="Century Gothic" w:hAnsi="Century Gothic"/>
          <w:b w:val="0"/>
          <w:bCs w:val="0"/>
          <w:caps w:val="0"/>
          <w:highlight w:val="yellow"/>
        </w:rPr>
        <w:t>global</w:t>
      </w:r>
      <w:r>
        <w:rPr>
          <w:rFonts w:ascii="Century Gothic" w:hAnsi="Century Gothic"/>
          <w:b w:val="0"/>
          <w:bCs w:val="0"/>
          <w:caps w:val="0"/>
        </w:rPr>
        <w:t xml:space="preserve"> </w:t>
      </w:r>
      <w:r w:rsidR="00BC1143" w:rsidRPr="00BC1143">
        <w:rPr>
          <w:rFonts w:ascii="Century Gothic" w:hAnsi="Century Gothic"/>
          <w:b w:val="0"/>
          <w:bCs w:val="0"/>
          <w:caps w:val="0"/>
          <w:color w:val="FF0000"/>
        </w:rPr>
        <w:t xml:space="preserve">(DON’T NEED THIS WORD HERE) </w:t>
      </w:r>
      <w:r>
        <w:rPr>
          <w:rFonts w:ascii="Century Gothic" w:hAnsi="Century Gothic"/>
          <w:b w:val="0"/>
          <w:bCs w:val="0"/>
          <w:caps w:val="0"/>
        </w:rPr>
        <w:t>society</w:t>
      </w:r>
      <w:r w:rsidR="00BC1143">
        <w:rPr>
          <w:rFonts w:ascii="Century Gothic" w:hAnsi="Century Gothic"/>
          <w:b w:val="0"/>
          <w:bCs w:val="0"/>
          <w:caps w:val="0"/>
        </w:rPr>
        <w:t xml:space="preserve"> </w:t>
      </w:r>
      <w:r>
        <w:rPr>
          <w:rFonts w:ascii="Century Gothic" w:hAnsi="Century Gothic"/>
          <w:b w:val="0"/>
          <w:bCs w:val="0"/>
          <w:caps w:val="0"/>
        </w:rPr>
        <w:t>(</w:t>
      </w:r>
      <w:r>
        <w:rPr>
          <w:rFonts w:ascii="Century Gothic" w:hAnsi="Century Gothic"/>
          <w:b w:val="0"/>
          <w:bCs w:val="0"/>
          <w:caps w:val="0"/>
        </w:rPr>
        <w:t>C. Gomillion</w:t>
      </w:r>
      <w:r>
        <w:rPr>
          <w:rFonts w:ascii="Century Gothic" w:hAnsi="Century Gothic"/>
          <w:b w:val="0"/>
          <w:bCs w:val="0"/>
          <w:caps w:val="0"/>
        </w:rPr>
        <w:t xml:space="preserve"> &amp;</w:t>
      </w:r>
      <w:r>
        <w:rPr>
          <w:rFonts w:ascii="Century Gothic" w:hAnsi="Century Gothic"/>
          <w:b w:val="0"/>
          <w:bCs w:val="0"/>
          <w:caps w:val="0"/>
          <w:lang w:val="it-IT"/>
        </w:rPr>
        <w:t xml:space="preserve"> Giuliano</w:t>
      </w:r>
      <w:r>
        <w:rPr>
          <w:rFonts w:ascii="Century Gothic" w:hAnsi="Century Gothic"/>
          <w:b w:val="0"/>
          <w:bCs w:val="0"/>
          <w:caps w:val="0"/>
        </w:rPr>
        <w:t xml:space="preserve">. </w:t>
      </w:r>
      <w:r>
        <w:rPr>
          <w:rFonts w:ascii="Century Gothic" w:hAnsi="Century Gothic"/>
          <w:b w:val="0"/>
          <w:bCs w:val="0"/>
          <w:caps w:val="0"/>
        </w:rPr>
        <w:t>T</w:t>
      </w:r>
      <w:r>
        <w:rPr>
          <w:rFonts w:ascii="Century Gothic" w:hAnsi="Century Gothic"/>
          <w:b w:val="0"/>
          <w:bCs w:val="0"/>
          <w:caps w:val="0"/>
        </w:rPr>
        <w:t xml:space="preserve">, </w:t>
      </w:r>
      <w:r>
        <w:rPr>
          <w:rFonts w:ascii="Century Gothic" w:hAnsi="Century Gothic"/>
          <w:b w:val="0"/>
          <w:bCs w:val="0"/>
          <w:caps w:val="0"/>
        </w:rPr>
        <w:t>2011)</w:t>
      </w:r>
      <w:r>
        <w:rPr>
          <w:rFonts w:ascii="Century Gothic" w:hAnsi="Century Gothic"/>
          <w:b w:val="0"/>
          <w:bCs w:val="0"/>
          <w:caps w:val="0"/>
        </w:rPr>
        <w:t>.</w:t>
      </w:r>
      <w:r>
        <w:rPr>
          <w:rFonts w:ascii="Century Gothic" w:hAnsi="Century Gothic"/>
          <w:b w:val="0"/>
          <w:bCs w:val="0"/>
          <w:caps w:val="0"/>
        </w:rPr>
        <w:t xml:space="preserve"> </w:t>
      </w:r>
      <w:r>
        <w:rPr>
          <w:rFonts w:ascii="Century Gothic" w:hAnsi="Century Gothic"/>
          <w:b w:val="0"/>
          <w:bCs w:val="0"/>
          <w:caps w:val="0"/>
        </w:rPr>
        <w:t>However, there are still negative stereotypes that surround the LGBT community as sexuality is commonly used as an easy method to assume and determine someones behaviour and personality traits which le</w:t>
      </w:r>
      <w:r w:rsidR="00BC1143">
        <w:rPr>
          <w:rFonts w:ascii="Century Gothic" w:hAnsi="Century Gothic"/>
          <w:b w:val="0"/>
          <w:bCs w:val="0"/>
          <w:caps w:val="0"/>
        </w:rPr>
        <w:t>aves many individuals within</w:t>
      </w:r>
      <w:r>
        <w:rPr>
          <w:rFonts w:ascii="Century Gothic" w:hAnsi="Century Gothic"/>
          <w:b w:val="0"/>
          <w:bCs w:val="0"/>
          <w:caps w:val="0"/>
        </w:rPr>
        <w:t xml:space="preserve"> </w:t>
      </w:r>
      <w:r w:rsidRPr="00D24950">
        <w:rPr>
          <w:rFonts w:ascii="Century Gothic" w:hAnsi="Century Gothic"/>
          <w:b w:val="0"/>
          <w:bCs w:val="0"/>
          <w:caps w:val="0"/>
          <w:highlight w:val="yellow"/>
        </w:rPr>
        <w:t>global society</w:t>
      </w:r>
      <w:r>
        <w:rPr>
          <w:rFonts w:ascii="Century Gothic" w:hAnsi="Century Gothic"/>
          <w:b w:val="0"/>
          <w:bCs w:val="0"/>
          <w:caps w:val="0"/>
        </w:rPr>
        <w:t xml:space="preserve"> </w:t>
      </w:r>
      <w:r w:rsidR="00BC1143" w:rsidRPr="00BC1143">
        <w:rPr>
          <w:rFonts w:ascii="Century Gothic" w:hAnsi="Century Gothic"/>
          <w:b w:val="0"/>
          <w:bCs w:val="0"/>
          <w:caps w:val="0"/>
          <w:color w:val="FF0000"/>
        </w:rPr>
        <w:t>(‘MAINSTREAM SOCIETY’)</w:t>
      </w:r>
      <w:r>
        <w:rPr>
          <w:rFonts w:ascii="Century Gothic" w:hAnsi="Century Gothic"/>
          <w:b w:val="0"/>
          <w:bCs w:val="0"/>
          <w:caps w:val="0"/>
        </w:rPr>
        <w:t xml:space="preserve"> st</w:t>
      </w:r>
      <w:r w:rsidR="00BC1143">
        <w:rPr>
          <w:rFonts w:ascii="Century Gothic" w:hAnsi="Century Gothic"/>
          <w:b w:val="0"/>
          <w:bCs w:val="0"/>
          <w:caps w:val="0"/>
        </w:rPr>
        <w:t>ruggling</w:t>
      </w:r>
      <w:r>
        <w:rPr>
          <w:rFonts w:ascii="Century Gothic" w:hAnsi="Century Gothic"/>
          <w:b w:val="0"/>
          <w:bCs w:val="0"/>
          <w:caps w:val="0"/>
        </w:rPr>
        <w:t xml:space="preserve"> to keep an open mind when reading about the LGBT community withi</w:t>
      </w:r>
      <w:r w:rsidR="00BF37D0">
        <w:rPr>
          <w:rFonts w:ascii="Century Gothic" w:hAnsi="Century Gothic"/>
          <w:b w:val="0"/>
          <w:bCs w:val="0"/>
          <w:caps w:val="0"/>
        </w:rPr>
        <w:t>n the media which</w:t>
      </w:r>
      <w:r w:rsidR="00BC1143">
        <w:rPr>
          <w:rFonts w:ascii="Century Gothic" w:hAnsi="Century Gothic"/>
          <w:b w:val="0"/>
          <w:bCs w:val="0"/>
          <w:caps w:val="0"/>
        </w:rPr>
        <w:t xml:space="preserve"> </w:t>
      </w:r>
      <w:r w:rsidR="00BC1143" w:rsidRPr="00BC1143">
        <w:rPr>
          <w:rFonts w:ascii="Century Gothic" w:hAnsi="Century Gothic"/>
          <w:b w:val="0"/>
          <w:bCs w:val="0"/>
          <w:caps w:val="0"/>
          <w:color w:val="FF0000"/>
        </w:rPr>
        <w:t>CAN</w:t>
      </w:r>
      <w:r w:rsidR="00BC1143">
        <w:rPr>
          <w:rFonts w:ascii="Century Gothic" w:hAnsi="Century Gothic"/>
          <w:b w:val="0"/>
          <w:bCs w:val="0"/>
          <w:caps w:val="0"/>
        </w:rPr>
        <w:t xml:space="preserve"> result</w:t>
      </w:r>
      <w:r w:rsidR="00BF37D0">
        <w:rPr>
          <w:rFonts w:ascii="Century Gothic" w:hAnsi="Century Gothic"/>
          <w:b w:val="0"/>
          <w:bCs w:val="0"/>
          <w:caps w:val="0"/>
        </w:rPr>
        <w:t xml:space="preserve"> with</w:t>
      </w:r>
      <w:r>
        <w:rPr>
          <w:rFonts w:ascii="Century Gothic" w:hAnsi="Century Gothic"/>
          <w:b w:val="0"/>
          <w:bCs w:val="0"/>
          <w:caps w:val="0"/>
        </w:rPr>
        <w:t xml:space="preserve"> negative stereotyping being spread further along with many myths and inaccuracies regarding this particular culture. </w:t>
      </w:r>
    </w:p>
    <w:p w:rsidR="00A60DDC" w:rsidRDefault="00A60DDC">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p>
    <w:p w:rsidR="00BF37D0"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rPr>
      </w:pPr>
      <w:r w:rsidRPr="00BC1143">
        <w:rPr>
          <w:rFonts w:ascii="Century Gothic" w:hAnsi="Century Gothic"/>
          <w:b w:val="0"/>
          <w:bCs w:val="0"/>
          <w:caps w:val="0"/>
          <w:highlight w:val="yellow"/>
        </w:rPr>
        <w:t>For example, previously a checkli</w:t>
      </w:r>
      <w:r w:rsidRPr="00BC1143">
        <w:rPr>
          <w:rFonts w:ascii="Century Gothic" w:hAnsi="Century Gothic"/>
          <w:b w:val="0"/>
          <w:bCs w:val="0"/>
          <w:caps w:val="0"/>
          <w:highlight w:val="yellow"/>
        </w:rPr>
        <w:t>st was</w:t>
      </w:r>
      <w:r w:rsidR="00BF37D0" w:rsidRPr="00BC1143">
        <w:rPr>
          <w:rFonts w:ascii="Century Gothic" w:hAnsi="Century Gothic"/>
          <w:b w:val="0"/>
          <w:bCs w:val="0"/>
          <w:caps w:val="0"/>
          <w:highlight w:val="yellow"/>
        </w:rPr>
        <w:t xml:space="preserve"> produced in Malaysia to make it</w:t>
      </w:r>
      <w:r w:rsidRPr="00BC1143">
        <w:rPr>
          <w:rFonts w:ascii="Century Gothic" w:hAnsi="Century Gothic"/>
          <w:b w:val="0"/>
          <w:bCs w:val="0"/>
          <w:caps w:val="0"/>
          <w:highlight w:val="yellow"/>
        </w:rPr>
        <w:t xml:space="preserve"> easier for their general public to spot homosexual individuals and it is believed that it is easier to determine a man</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s sexuality rather than a women</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s due to the statements on the checklist such as a love for beards</w:t>
      </w:r>
      <w:r w:rsidRPr="00BC1143">
        <w:rPr>
          <w:rFonts w:ascii="Century Gothic" w:hAnsi="Century Gothic"/>
          <w:b w:val="0"/>
          <w:bCs w:val="0"/>
          <w:caps w:val="0"/>
          <w:highlight w:val="yellow"/>
        </w:rPr>
        <w:t>, fitness and branded clothing (</w:t>
      </w:r>
      <w:r w:rsidRPr="00BC1143">
        <w:rPr>
          <w:rFonts w:ascii="Century Gothic" w:hAnsi="Century Gothic"/>
          <w:b w:val="0"/>
          <w:bCs w:val="0"/>
          <w:caps w:val="0"/>
          <w:highlight w:val="yellow"/>
          <w:lang w:val="da-DK"/>
        </w:rPr>
        <w:t>Ellis-Petersen</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 xml:space="preserve"> H</w:t>
      </w:r>
      <w:r w:rsidRPr="00BC1143">
        <w:rPr>
          <w:rFonts w:ascii="Century Gothic" w:hAnsi="Century Gothic"/>
          <w:b w:val="0"/>
          <w:bCs w:val="0"/>
          <w:caps w:val="0"/>
          <w:highlight w:val="yellow"/>
        </w:rPr>
        <w:t xml:space="preserve">, </w:t>
      </w:r>
      <w:r w:rsidRPr="00BC1143">
        <w:rPr>
          <w:rFonts w:ascii="Century Gothic" w:hAnsi="Century Gothic"/>
          <w:b w:val="0"/>
          <w:bCs w:val="0"/>
          <w:caps w:val="0"/>
          <w:highlight w:val="yellow"/>
        </w:rPr>
        <w:t>2018)</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 xml:space="preserve"> </w:t>
      </w:r>
      <w:r w:rsidRPr="00BC1143">
        <w:rPr>
          <w:rFonts w:ascii="Century Gothic" w:hAnsi="Century Gothic"/>
          <w:b w:val="0"/>
          <w:bCs w:val="0"/>
          <w:caps w:val="0"/>
          <w:highlight w:val="yellow"/>
        </w:rPr>
        <w:t>In addition to this according to a previous study that was carried out during 2014 by a team of psychologists at Charles University, men who where homosexual apparently showed to have a particular n</w:t>
      </w:r>
      <w:r w:rsidRPr="00BC1143">
        <w:rPr>
          <w:rFonts w:ascii="Century Gothic" w:hAnsi="Century Gothic"/>
          <w:b w:val="0"/>
          <w:bCs w:val="0"/>
          <w:caps w:val="0"/>
          <w:highlight w:val="yellow"/>
        </w:rPr>
        <w:t>ose, jaw and head shape which lead them to look more feminine compared to heterosexual men (</w:t>
      </w:r>
      <w:r w:rsidRPr="00BC1143">
        <w:rPr>
          <w:rFonts w:ascii="Century Gothic" w:hAnsi="Century Gothic"/>
          <w:b w:val="0"/>
          <w:bCs w:val="0"/>
          <w:caps w:val="0"/>
          <w:highlight w:val="yellow"/>
          <w:lang w:val="de-DE"/>
        </w:rPr>
        <w:t>Harten</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 xml:space="preserve"> D</w:t>
      </w:r>
      <w:r w:rsidRPr="00BC1143">
        <w:rPr>
          <w:rFonts w:ascii="Century Gothic" w:hAnsi="Century Gothic"/>
          <w:b w:val="0"/>
          <w:bCs w:val="0"/>
          <w:caps w:val="0"/>
          <w:highlight w:val="yellow"/>
        </w:rPr>
        <w:t>,</w:t>
      </w:r>
      <w:r w:rsidRPr="00BC1143">
        <w:rPr>
          <w:rFonts w:ascii="Century Gothic" w:hAnsi="Century Gothic"/>
          <w:b w:val="0"/>
          <w:bCs w:val="0"/>
          <w:caps w:val="0"/>
          <w:highlight w:val="yellow"/>
        </w:rPr>
        <w:t>2018)</w:t>
      </w:r>
      <w:r w:rsidRPr="00BC1143">
        <w:rPr>
          <w:rFonts w:ascii="Century Gothic" w:hAnsi="Century Gothic"/>
          <w:b w:val="0"/>
          <w:bCs w:val="0"/>
          <w:caps w:val="0"/>
          <w:highlight w:val="yellow"/>
        </w:rPr>
        <w:t>.</w:t>
      </w:r>
      <w:r w:rsidR="00BC1143">
        <w:rPr>
          <w:rFonts w:ascii="Century Gothic" w:hAnsi="Century Gothic"/>
          <w:b w:val="0"/>
          <w:bCs w:val="0"/>
          <w:caps w:val="0"/>
        </w:rPr>
        <w:t xml:space="preserve"> </w:t>
      </w:r>
      <w:r w:rsidR="00BC1143" w:rsidRPr="00BC1143">
        <w:rPr>
          <w:rFonts w:ascii="Century Gothic" w:hAnsi="Century Gothic"/>
          <w:b w:val="0"/>
          <w:bCs w:val="0"/>
          <w:caps w:val="0"/>
          <w:color w:val="00B050"/>
        </w:rPr>
        <w:t>(FAB, REWORDED BELOW JUST TO MAKE IT FLOW A LITTLE BETTER)</w:t>
      </w:r>
    </w:p>
    <w:p w:rsidR="00BF37D0" w:rsidRPr="00BF37D0" w:rsidRDefault="00BF37D0">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color w:val="FF0000"/>
        </w:rPr>
      </w:pPr>
      <w:r>
        <w:rPr>
          <w:rFonts w:ascii="Century Gothic" w:hAnsi="Century Gothic"/>
          <w:b w:val="0"/>
          <w:bCs w:val="0"/>
          <w:caps w:val="0"/>
          <w:color w:val="FF0000"/>
        </w:rPr>
        <w:t xml:space="preserve">Examples of such stereotyping can be seen globally and include a checklist that was produced recently in Malaysia with the purpose of making it easier to </w:t>
      </w:r>
      <w:r w:rsidR="00BC1143">
        <w:rPr>
          <w:rFonts w:ascii="Century Gothic" w:hAnsi="Century Gothic"/>
          <w:b w:val="0"/>
          <w:bCs w:val="0"/>
          <w:caps w:val="0"/>
          <w:color w:val="FF0000"/>
        </w:rPr>
        <w:t>‘</w:t>
      </w:r>
      <w:r>
        <w:rPr>
          <w:rFonts w:ascii="Century Gothic" w:hAnsi="Century Gothic"/>
          <w:b w:val="0"/>
          <w:bCs w:val="0"/>
          <w:caps w:val="0"/>
          <w:color w:val="FF0000"/>
        </w:rPr>
        <w:t>identify</w:t>
      </w:r>
      <w:r w:rsidR="00BC1143">
        <w:rPr>
          <w:rFonts w:ascii="Century Gothic" w:hAnsi="Century Gothic"/>
          <w:b w:val="0"/>
          <w:bCs w:val="0"/>
          <w:caps w:val="0"/>
          <w:color w:val="FF0000"/>
        </w:rPr>
        <w:t>’</w:t>
      </w:r>
      <w:r>
        <w:rPr>
          <w:rFonts w:ascii="Century Gothic" w:hAnsi="Century Gothic"/>
          <w:b w:val="0"/>
          <w:bCs w:val="0"/>
          <w:caps w:val="0"/>
          <w:color w:val="FF0000"/>
        </w:rPr>
        <w:t xml:space="preserve"> homosexual individuals, particularly gay men, much of which relied on negative stereotyping such as a love</w:t>
      </w:r>
      <w:r w:rsidR="00BC1143">
        <w:rPr>
          <w:rFonts w:ascii="Century Gothic" w:hAnsi="Century Gothic"/>
          <w:b w:val="0"/>
          <w:bCs w:val="0"/>
          <w:caps w:val="0"/>
          <w:color w:val="FF0000"/>
        </w:rPr>
        <w:t xml:space="preserve"> of</w:t>
      </w:r>
      <w:r>
        <w:rPr>
          <w:rFonts w:ascii="Century Gothic" w:hAnsi="Century Gothic"/>
          <w:b w:val="0"/>
          <w:bCs w:val="0"/>
          <w:caps w:val="0"/>
          <w:color w:val="FF0000"/>
        </w:rPr>
        <w:t xml:space="preserve"> branded clothing and desire for a certain body type (Ellis-Petersen,2018). The occurrence of such checklists may have been by research </w:t>
      </w:r>
      <w:r w:rsidR="00BC1143">
        <w:rPr>
          <w:rFonts w:ascii="Century Gothic" w:hAnsi="Century Gothic"/>
          <w:b w:val="0"/>
          <w:bCs w:val="0"/>
          <w:caps w:val="0"/>
          <w:color w:val="FF0000"/>
        </w:rPr>
        <w:t xml:space="preserve">carried out at Charles university which concluded that homosexual men were more likely to portray certain aesthetic attributes (certain head shape, jaw definition </w:t>
      </w:r>
      <w:proofErr w:type="spellStart"/>
      <w:r w:rsidR="00BC1143">
        <w:rPr>
          <w:rFonts w:ascii="Century Gothic" w:hAnsi="Century Gothic"/>
          <w:b w:val="0"/>
          <w:bCs w:val="0"/>
          <w:caps w:val="0"/>
          <w:color w:val="FF0000"/>
        </w:rPr>
        <w:t>etc</w:t>
      </w:r>
      <w:proofErr w:type="spellEnd"/>
      <w:r w:rsidR="00BC1143">
        <w:rPr>
          <w:rFonts w:ascii="Century Gothic" w:hAnsi="Century Gothic"/>
          <w:b w:val="0"/>
          <w:bCs w:val="0"/>
          <w:caps w:val="0"/>
          <w:color w:val="FF0000"/>
        </w:rPr>
        <w:t>) which could be seen as more stereotypically feminine (</w:t>
      </w:r>
      <w:proofErr w:type="spellStart"/>
      <w:r w:rsidR="00BC1143">
        <w:rPr>
          <w:rFonts w:ascii="Century Gothic" w:hAnsi="Century Gothic"/>
          <w:b w:val="0"/>
          <w:bCs w:val="0"/>
          <w:caps w:val="0"/>
          <w:color w:val="FF0000"/>
        </w:rPr>
        <w:t>Harten</w:t>
      </w:r>
      <w:proofErr w:type="spellEnd"/>
      <w:r w:rsidR="00BC1143">
        <w:rPr>
          <w:rFonts w:ascii="Century Gothic" w:hAnsi="Century Gothic"/>
          <w:b w:val="0"/>
          <w:bCs w:val="0"/>
          <w:caps w:val="0"/>
          <w:color w:val="FF0000"/>
        </w:rPr>
        <w:t>, 2018)</w:t>
      </w:r>
    </w:p>
    <w:p w:rsidR="00BF37D0" w:rsidRDefault="00BF37D0">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rPr>
      </w:pPr>
    </w:p>
    <w:p w:rsidR="00A60DDC"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r>
        <w:rPr>
          <w:rFonts w:ascii="Century Gothic" w:hAnsi="Century Gothic"/>
          <w:b w:val="0"/>
          <w:bCs w:val="0"/>
          <w:caps w:val="0"/>
        </w:rPr>
        <w:t>However, with the current trends for male grooming and a love for</w:t>
      </w:r>
      <w:r w:rsidR="00BC1143">
        <w:rPr>
          <w:rFonts w:ascii="Century Gothic" w:hAnsi="Century Gothic"/>
          <w:b w:val="0"/>
          <w:bCs w:val="0"/>
          <w:caps w:val="0"/>
        </w:rPr>
        <w:t xml:space="preserve"> designer fashion items </w:t>
      </w:r>
      <w:r w:rsidR="00BC1143" w:rsidRPr="00BC1143">
        <w:rPr>
          <w:rFonts w:ascii="Century Gothic" w:hAnsi="Century Gothic"/>
          <w:b w:val="0"/>
          <w:bCs w:val="0"/>
          <w:caps w:val="0"/>
          <w:highlight w:val="yellow"/>
        </w:rPr>
        <w:t xml:space="preserve">in this </w:t>
      </w:r>
      <w:r w:rsidRPr="00BC1143">
        <w:rPr>
          <w:rFonts w:ascii="Century Gothic" w:hAnsi="Century Gothic"/>
          <w:b w:val="0"/>
          <w:bCs w:val="0"/>
          <w:caps w:val="0"/>
          <w:highlight w:val="yellow"/>
        </w:rPr>
        <w:t>generation we live in today</w:t>
      </w:r>
      <w:r w:rsidR="00BC1143">
        <w:rPr>
          <w:rFonts w:ascii="Century Gothic" w:hAnsi="Century Gothic"/>
          <w:b w:val="0"/>
          <w:bCs w:val="0"/>
          <w:caps w:val="0"/>
        </w:rPr>
        <w:t xml:space="preserve"> </w:t>
      </w:r>
      <w:r w:rsidR="00BC1143" w:rsidRPr="00BC1143">
        <w:rPr>
          <w:rFonts w:ascii="Century Gothic" w:hAnsi="Century Gothic"/>
          <w:b w:val="0"/>
          <w:bCs w:val="0"/>
          <w:caps w:val="0"/>
          <w:color w:val="FF0000"/>
        </w:rPr>
        <w:t xml:space="preserve">(APPARENT WITH TODAYS MORE PROGRESSIVE AND ACCEPTING SOCIETY) </w:t>
      </w:r>
      <w:r>
        <w:rPr>
          <w:rFonts w:ascii="Century Gothic" w:hAnsi="Century Gothic"/>
          <w:b w:val="0"/>
          <w:bCs w:val="0"/>
          <w:caps w:val="0"/>
        </w:rPr>
        <w:t>the majority of wester</w:t>
      </w:r>
      <w:r>
        <w:rPr>
          <w:rFonts w:ascii="Century Gothic" w:hAnsi="Century Gothic"/>
          <w:b w:val="0"/>
          <w:bCs w:val="0"/>
          <w:caps w:val="0"/>
        </w:rPr>
        <w:t>n men would be identified as being homosexual if we followed stereotypes like this</w:t>
      </w:r>
      <w:r w:rsidR="00FA6115">
        <w:rPr>
          <w:rFonts w:ascii="Century Gothic" w:hAnsi="Century Gothic"/>
          <w:b w:val="0"/>
          <w:bCs w:val="0"/>
          <w:caps w:val="0"/>
        </w:rPr>
        <w:t xml:space="preserve"> </w:t>
      </w:r>
      <w:r w:rsidR="00FA6115" w:rsidRPr="00FA6115">
        <w:rPr>
          <w:rFonts w:ascii="Century Gothic" w:hAnsi="Century Gothic"/>
          <w:b w:val="0"/>
          <w:bCs w:val="0"/>
          <w:caps w:val="0"/>
          <w:color w:val="00B050"/>
        </w:rPr>
        <w:t>(CAN WE FIND ANY RESEARCH TO SAY THAT MEN WESTERN MEN ARE LOOKING MRE AFTER THEIR APPEARANCE TO BACK THIS UP?)</w:t>
      </w:r>
      <w:r w:rsidRPr="00FA6115">
        <w:rPr>
          <w:rFonts w:ascii="Century Gothic" w:hAnsi="Century Gothic"/>
          <w:b w:val="0"/>
          <w:bCs w:val="0"/>
          <w:caps w:val="0"/>
          <w:color w:val="00B050"/>
        </w:rPr>
        <w:t xml:space="preserve">. </w:t>
      </w:r>
      <w:r>
        <w:rPr>
          <w:rFonts w:ascii="Century Gothic" w:hAnsi="Century Gothic"/>
          <w:b w:val="0"/>
          <w:bCs w:val="0"/>
          <w:caps w:val="0"/>
        </w:rPr>
        <w:t>Also</w:t>
      </w:r>
      <w:r w:rsidR="00FA6115">
        <w:rPr>
          <w:rFonts w:ascii="Century Gothic" w:hAnsi="Century Gothic"/>
          <w:b w:val="0"/>
          <w:bCs w:val="0"/>
          <w:caps w:val="0"/>
        </w:rPr>
        <w:t>,</w:t>
      </w:r>
      <w:r>
        <w:rPr>
          <w:rFonts w:ascii="Century Gothic" w:hAnsi="Century Gothic"/>
          <w:b w:val="0"/>
          <w:bCs w:val="0"/>
          <w:caps w:val="0"/>
        </w:rPr>
        <w:t xml:space="preserve"> in regard to particular parts of the world that do not yet accept the LGBT</w:t>
      </w:r>
      <w:r w:rsidR="00FA6115" w:rsidRPr="00FA6115">
        <w:rPr>
          <w:rFonts w:ascii="Century Gothic" w:hAnsi="Century Gothic"/>
          <w:b w:val="0"/>
          <w:bCs w:val="0"/>
          <w:caps w:val="0"/>
          <w:highlight w:val="yellow"/>
        </w:rPr>
        <w:t>Q+</w:t>
      </w:r>
      <w:r>
        <w:rPr>
          <w:rFonts w:ascii="Century Gothic" w:hAnsi="Century Gothic"/>
          <w:b w:val="0"/>
          <w:bCs w:val="0"/>
          <w:caps w:val="0"/>
        </w:rPr>
        <w:t xml:space="preserve"> community and forbid same sex marriages it is argued that this sort of media may put many li</w:t>
      </w:r>
      <w:r>
        <w:rPr>
          <w:rFonts w:ascii="Century Gothic" w:hAnsi="Century Gothic"/>
          <w:b w:val="0"/>
          <w:bCs w:val="0"/>
          <w:caps w:val="0"/>
        </w:rPr>
        <w:t xml:space="preserve">ves at risk due to the consequences of breaking the rules especially in parts of </w:t>
      </w:r>
      <w:r>
        <w:rPr>
          <w:rFonts w:ascii="Century Gothic" w:hAnsi="Century Gothic"/>
          <w:b w:val="0"/>
          <w:bCs w:val="0"/>
          <w:caps w:val="0"/>
        </w:rPr>
        <w:t xml:space="preserve">America, Asia and Africa where the community is forbidden </w:t>
      </w:r>
      <w:r>
        <w:rPr>
          <w:rFonts w:ascii="Century Gothic" w:hAnsi="Century Gothic"/>
          <w:b w:val="0"/>
          <w:bCs w:val="0"/>
          <w:caps w:val="0"/>
        </w:rPr>
        <w:t>(Ellis-Petersen. H, 2018)</w:t>
      </w:r>
      <w:r>
        <w:rPr>
          <w:rFonts w:ascii="Century Gothic" w:hAnsi="Century Gothic"/>
          <w:b w:val="0"/>
          <w:bCs w:val="0"/>
          <w:caps w:val="0"/>
        </w:rPr>
        <w:t>.</w:t>
      </w:r>
    </w:p>
    <w:p w:rsidR="00A60DDC" w:rsidRDefault="00A60DDC">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p>
    <w:p w:rsidR="00613447"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rPr>
      </w:pPr>
      <w:r>
        <w:rPr>
          <w:rFonts w:ascii="Century Gothic" w:hAnsi="Century Gothic"/>
          <w:b w:val="0"/>
          <w:bCs w:val="0"/>
          <w:caps w:val="0"/>
        </w:rPr>
        <w:t xml:space="preserve">Overall, the reality of this diversity issue is that </w:t>
      </w:r>
      <w:r w:rsidRPr="00FA6115">
        <w:rPr>
          <w:rFonts w:ascii="Century Gothic" w:hAnsi="Century Gothic"/>
          <w:b w:val="0"/>
          <w:bCs w:val="0"/>
          <w:caps w:val="0"/>
          <w:highlight w:val="yellow"/>
        </w:rPr>
        <w:t>homosexuals</w:t>
      </w:r>
      <w:r>
        <w:rPr>
          <w:rFonts w:ascii="Century Gothic" w:hAnsi="Century Gothic"/>
          <w:b w:val="0"/>
          <w:bCs w:val="0"/>
          <w:caps w:val="0"/>
        </w:rPr>
        <w:t xml:space="preserve"> </w:t>
      </w:r>
      <w:r w:rsidR="00FA6115" w:rsidRPr="00FA6115">
        <w:rPr>
          <w:rFonts w:ascii="Century Gothic" w:hAnsi="Century Gothic"/>
          <w:b w:val="0"/>
          <w:bCs w:val="0"/>
          <w:caps w:val="0"/>
          <w:color w:val="FF0000"/>
        </w:rPr>
        <w:t>(‘</w:t>
      </w:r>
      <w:r w:rsidR="00FA6115">
        <w:rPr>
          <w:rFonts w:ascii="Century Gothic" w:hAnsi="Century Gothic"/>
          <w:b w:val="0"/>
          <w:bCs w:val="0"/>
          <w:caps w:val="0"/>
          <w:color w:val="FF0000"/>
        </w:rPr>
        <w:t>MEMBERS OF THE LGBTQ+ COMMUNITY</w:t>
      </w:r>
      <w:r w:rsidR="00FA6115" w:rsidRPr="00FA6115">
        <w:rPr>
          <w:rFonts w:ascii="Century Gothic" w:hAnsi="Century Gothic"/>
          <w:b w:val="0"/>
          <w:bCs w:val="0"/>
          <w:caps w:val="0"/>
          <w:color w:val="FF0000"/>
        </w:rPr>
        <w:t>)</w:t>
      </w:r>
      <w:r w:rsidR="00FA6115">
        <w:rPr>
          <w:rFonts w:ascii="Century Gothic" w:hAnsi="Century Gothic"/>
          <w:b w:val="0"/>
          <w:bCs w:val="0"/>
          <w:caps w:val="0"/>
          <w:color w:val="FF0000"/>
        </w:rPr>
        <w:t xml:space="preserve"> </w:t>
      </w:r>
      <w:r>
        <w:rPr>
          <w:rFonts w:ascii="Century Gothic" w:hAnsi="Century Gothic"/>
          <w:b w:val="0"/>
          <w:bCs w:val="0"/>
          <w:caps w:val="0"/>
        </w:rPr>
        <w:t>are just as varied and d</w:t>
      </w:r>
      <w:r>
        <w:rPr>
          <w:rFonts w:ascii="Century Gothic" w:hAnsi="Century Gothic"/>
          <w:b w:val="0"/>
          <w:bCs w:val="0"/>
          <w:caps w:val="0"/>
        </w:rPr>
        <w:t>iverse as heterosexuals</w:t>
      </w:r>
      <w:r w:rsidR="00FA6115">
        <w:rPr>
          <w:rFonts w:ascii="Century Gothic" w:hAnsi="Century Gothic"/>
          <w:b w:val="0"/>
          <w:bCs w:val="0"/>
          <w:caps w:val="0"/>
        </w:rPr>
        <w:t xml:space="preserve"> </w:t>
      </w:r>
      <w:r w:rsidR="00FA6115" w:rsidRPr="00FA6115">
        <w:rPr>
          <w:rFonts w:ascii="Century Gothic" w:hAnsi="Century Gothic"/>
          <w:b w:val="0"/>
          <w:bCs w:val="0"/>
          <w:caps w:val="0"/>
          <w:color w:val="FF0000"/>
        </w:rPr>
        <w:t>(‘THOSE WHO IDENTIFY AS STRAIGHT’)</w:t>
      </w:r>
      <w:r>
        <w:rPr>
          <w:rFonts w:ascii="Century Gothic" w:hAnsi="Century Gothic"/>
          <w:b w:val="0"/>
          <w:bCs w:val="0"/>
          <w:caps w:val="0"/>
        </w:rPr>
        <w:t xml:space="preserve">, with their beliefs and values all being broadly different. Yet one thing </w:t>
      </w:r>
      <w:r w:rsidRPr="00613447">
        <w:rPr>
          <w:rFonts w:ascii="Century Gothic" w:hAnsi="Century Gothic"/>
          <w:b w:val="0"/>
          <w:bCs w:val="0"/>
          <w:caps w:val="0"/>
        </w:rPr>
        <w:t>they</w:t>
      </w:r>
      <w:r w:rsidR="00FA6115">
        <w:rPr>
          <w:rFonts w:ascii="Century Gothic" w:hAnsi="Century Gothic"/>
          <w:b w:val="0"/>
          <w:bCs w:val="0"/>
          <w:caps w:val="0"/>
        </w:rPr>
        <w:t xml:space="preserve"> </w:t>
      </w:r>
      <w:r w:rsidR="00613447">
        <w:rPr>
          <w:rFonts w:ascii="Century Gothic" w:hAnsi="Century Gothic"/>
          <w:b w:val="0"/>
          <w:bCs w:val="0"/>
          <w:caps w:val="0"/>
          <w:color w:val="FF0000"/>
        </w:rPr>
        <w:t xml:space="preserve">(THAT SETS THE LGBTQ+ COMMUNITY APART IS THIR BELIEF…”) </w:t>
      </w:r>
      <w:r>
        <w:rPr>
          <w:rFonts w:ascii="Century Gothic" w:hAnsi="Century Gothic"/>
          <w:b w:val="0"/>
          <w:bCs w:val="0"/>
          <w:caps w:val="0"/>
        </w:rPr>
        <w:t>do sh</w:t>
      </w:r>
      <w:r w:rsidR="00FA6115">
        <w:rPr>
          <w:rFonts w:ascii="Century Gothic" w:hAnsi="Century Gothic"/>
          <w:b w:val="0"/>
          <w:bCs w:val="0"/>
          <w:caps w:val="0"/>
        </w:rPr>
        <w:t>are in common is their belief in</w:t>
      </w:r>
      <w:r>
        <w:rPr>
          <w:rFonts w:ascii="Century Gothic" w:hAnsi="Century Gothic"/>
          <w:b w:val="0"/>
          <w:bCs w:val="0"/>
          <w:caps w:val="0"/>
        </w:rPr>
        <w:t xml:space="preserve"> fight</w:t>
      </w:r>
      <w:r w:rsidR="00FA6115">
        <w:rPr>
          <w:rFonts w:ascii="Century Gothic" w:hAnsi="Century Gothic"/>
          <w:b w:val="0"/>
          <w:bCs w:val="0"/>
          <w:caps w:val="0"/>
        </w:rPr>
        <w:t>ing</w:t>
      </w:r>
      <w:r>
        <w:rPr>
          <w:rFonts w:ascii="Century Gothic" w:hAnsi="Century Gothic"/>
          <w:b w:val="0"/>
          <w:bCs w:val="0"/>
          <w:caps w:val="0"/>
        </w:rPr>
        <w:t xml:space="preserve"> against negative stereotyping </w:t>
      </w:r>
      <w:r w:rsidR="00613447">
        <w:rPr>
          <w:rFonts w:ascii="Century Gothic" w:hAnsi="Century Gothic"/>
          <w:b w:val="0"/>
          <w:bCs w:val="0"/>
          <w:caps w:val="0"/>
        </w:rPr>
        <w:t>AND aiming to create</w:t>
      </w:r>
      <w:r>
        <w:rPr>
          <w:rFonts w:ascii="Century Gothic" w:hAnsi="Century Gothic"/>
          <w:b w:val="0"/>
          <w:bCs w:val="0"/>
          <w:caps w:val="0"/>
        </w:rPr>
        <w:t xml:space="preserve"> a society that is more diverse and accepting to</w:t>
      </w:r>
      <w:r>
        <w:rPr>
          <w:rFonts w:ascii="Century Gothic" w:hAnsi="Century Gothic"/>
          <w:b w:val="0"/>
          <w:bCs w:val="0"/>
          <w:caps w:val="0"/>
        </w:rPr>
        <w:t xml:space="preserve">wards their culture. </w:t>
      </w:r>
      <w:r w:rsidRPr="00613447">
        <w:rPr>
          <w:rFonts w:ascii="Century Gothic" w:hAnsi="Century Gothic"/>
          <w:b w:val="0"/>
          <w:bCs w:val="0"/>
          <w:caps w:val="0"/>
          <w:highlight w:val="yellow"/>
        </w:rPr>
        <w:t>Nevertheless it is believed that it is only human nature to label things to make sense of the world and stereotyping is instigated through genuine observations from outside individuals however, the LGBT community is only ever stereotyp</w:t>
      </w:r>
      <w:r w:rsidRPr="00613447">
        <w:rPr>
          <w:rFonts w:ascii="Century Gothic" w:hAnsi="Century Gothic"/>
          <w:b w:val="0"/>
          <w:bCs w:val="0"/>
          <w:caps w:val="0"/>
          <w:highlight w:val="yellow"/>
        </w:rPr>
        <w:t>ed thorough the most visible elements of inaccurate views which results within all homosexuals being labeled the same, assuming that the whole community behaves in a certain way as many outsiders forget that Sexuality isn</w:t>
      </w:r>
      <w:r w:rsidRPr="00613447">
        <w:rPr>
          <w:rFonts w:ascii="Century Gothic" w:hAnsi="Century Gothic"/>
          <w:b w:val="0"/>
          <w:bCs w:val="0"/>
          <w:caps w:val="0"/>
          <w:highlight w:val="yellow"/>
        </w:rPr>
        <w:t>’</w:t>
      </w:r>
      <w:r w:rsidRPr="00613447">
        <w:rPr>
          <w:rFonts w:ascii="Century Gothic" w:hAnsi="Century Gothic"/>
          <w:b w:val="0"/>
          <w:bCs w:val="0"/>
          <w:caps w:val="0"/>
          <w:highlight w:val="yellow"/>
        </w:rPr>
        <w:t>t a choice.</w:t>
      </w:r>
      <w:r w:rsidR="00613447">
        <w:rPr>
          <w:rFonts w:ascii="Century Gothic" w:hAnsi="Century Gothic"/>
          <w:b w:val="0"/>
          <w:bCs w:val="0"/>
          <w:caps w:val="0"/>
        </w:rPr>
        <w:t xml:space="preserve"> </w:t>
      </w:r>
      <w:r w:rsidR="00613447" w:rsidRPr="00613447">
        <w:rPr>
          <w:rFonts w:ascii="Century Gothic" w:hAnsi="Century Gothic"/>
          <w:b w:val="0"/>
          <w:bCs w:val="0"/>
          <w:caps w:val="0"/>
          <w:highlight w:val="yellow"/>
        </w:rPr>
        <w:t xml:space="preserve">Sexuality is a deep-rooted part of who you </w:t>
      </w:r>
      <w:proofErr w:type="gramStart"/>
      <w:r w:rsidR="00613447" w:rsidRPr="00613447">
        <w:rPr>
          <w:rFonts w:ascii="Century Gothic" w:hAnsi="Century Gothic"/>
          <w:b w:val="0"/>
          <w:bCs w:val="0"/>
          <w:caps w:val="0"/>
          <w:highlight w:val="yellow"/>
        </w:rPr>
        <w:t>are</w:t>
      </w:r>
      <w:proofErr w:type="gramEnd"/>
      <w:r w:rsidR="00613447" w:rsidRPr="00613447">
        <w:rPr>
          <w:rFonts w:ascii="Century Gothic" w:hAnsi="Century Gothic"/>
          <w:b w:val="0"/>
          <w:bCs w:val="0"/>
          <w:caps w:val="0"/>
          <w:highlight w:val="yellow"/>
        </w:rPr>
        <w:t xml:space="preserve"> and it dictates who you are attracted to (</w:t>
      </w:r>
      <w:proofErr w:type="spellStart"/>
      <w:r w:rsidR="00613447" w:rsidRPr="00613447">
        <w:rPr>
          <w:rFonts w:ascii="Century Gothic" w:hAnsi="Century Gothic"/>
          <w:b w:val="0"/>
          <w:bCs w:val="0"/>
          <w:caps w:val="0"/>
          <w:highlight w:val="yellow"/>
        </w:rPr>
        <w:t>Bgiok</w:t>
      </w:r>
      <w:proofErr w:type="spellEnd"/>
      <w:r w:rsidR="00613447" w:rsidRPr="00613447">
        <w:rPr>
          <w:rFonts w:ascii="Century Gothic" w:hAnsi="Century Gothic"/>
          <w:b w:val="0"/>
          <w:bCs w:val="0"/>
          <w:caps w:val="0"/>
          <w:highlight w:val="yellow"/>
        </w:rPr>
        <w:t>, 2016).</w:t>
      </w:r>
    </w:p>
    <w:p w:rsidR="00613447" w:rsidRPr="00613447" w:rsidRDefault="00613447">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color w:val="FF0000"/>
        </w:rPr>
      </w:pPr>
      <w:r w:rsidRPr="00613447">
        <w:rPr>
          <w:rFonts w:ascii="Century Gothic" w:hAnsi="Century Gothic"/>
          <w:b w:val="0"/>
          <w:bCs w:val="0"/>
          <w:caps w:val="0"/>
          <w:color w:val="FF0000"/>
        </w:rPr>
        <w:lastRenderedPageBreak/>
        <w:t>WHILST IT IS BELIEVED THAT IT IS ONLY HUMAN NATURE TO LABEL THINGS IN ORDER TO MAKE SENSE OF THE WORLD AROUND US AND THAT SOME STEREOTYPING IS INSTIGATED INNOCENTLY THROUGH GENUINE OUTSIDE OBSERVATION IT IS LARGELY BELIEVED THAT THE LGBTQ+ COMMUNITY ARE DEEPLY IMPACTED BY NEGATIVE STEREOTYPES THAT HAVE BEEN THE RESULT OF PREVIOUS, LESS ACCEPTING GENERATIONS THAT BELIEVED SEXUALITY WAS A CHOICE RATHER THAN TODAYS GENERATIONS WHICH ARGUAKBLY SEE SEXUALITY AS A DEEP-ROOTED PART OF WHO A PERSON IS FROM BIRTH WHICH WILL DICTATE WHO THEY ARE ATTRACTED TO (BGIOK, 2016)</w:t>
      </w:r>
    </w:p>
    <w:p w:rsidR="00613447" w:rsidRDefault="00613447">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hAnsi="Century Gothic"/>
          <w:b w:val="0"/>
          <w:bCs w:val="0"/>
          <w:caps w:val="0"/>
        </w:rPr>
      </w:pPr>
    </w:p>
    <w:p w:rsidR="00A60DDC" w:rsidRDefault="000C22BD">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bookmarkStart w:id="0" w:name="_GoBack"/>
      <w:bookmarkEnd w:id="0"/>
      <w:r>
        <w:rPr>
          <w:rFonts w:ascii="Century Gothic" w:hAnsi="Century Gothic"/>
          <w:b w:val="0"/>
          <w:bCs w:val="0"/>
          <w:caps w:val="0"/>
        </w:rPr>
        <w:t>Therefore this campaign outlines the current social issue that homosexual individuals are believed think, look and act the same when in reality that is invalid, this will be d</w:t>
      </w:r>
      <w:r>
        <w:rPr>
          <w:rFonts w:ascii="Century Gothic" w:hAnsi="Century Gothic"/>
          <w:b w:val="0"/>
          <w:bCs w:val="0"/>
          <w:caps w:val="0"/>
        </w:rPr>
        <w:t>one by bringing a handful of individuals from the LGBT community together to show their difference in personality, appearance and beliefs to result within fighting against the negative stereotypes and showing that they are impossible to follow due to the w</w:t>
      </w:r>
      <w:r>
        <w:rPr>
          <w:rFonts w:ascii="Century Gothic" w:hAnsi="Century Gothic"/>
          <w:b w:val="0"/>
          <w:bCs w:val="0"/>
          <w:caps w:val="0"/>
        </w:rPr>
        <w:t xml:space="preserve">ide range of difference within the community. </w:t>
      </w:r>
    </w:p>
    <w:p w:rsidR="00A60DDC" w:rsidRDefault="00A60DDC">
      <w:pPr>
        <w:pStyle w:val="Caption"/>
        <w:keepLines/>
        <w:tabs>
          <w:tab w:val="clear" w:pos="1150"/>
          <w:tab w:val="left" w:pos="920"/>
          <w:tab w:val="left" w:pos="1840"/>
          <w:tab w:val="left" w:pos="2760"/>
          <w:tab w:val="left" w:pos="3680"/>
          <w:tab w:val="left" w:pos="4600"/>
          <w:tab w:val="left" w:pos="5520"/>
          <w:tab w:val="left" w:pos="6440"/>
          <w:tab w:val="left" w:pos="7360"/>
          <w:tab w:val="left" w:pos="8280"/>
          <w:tab w:val="left" w:pos="9200"/>
        </w:tabs>
        <w:rPr>
          <w:rFonts w:ascii="Century Gothic" w:eastAsia="Century Gothic" w:hAnsi="Century Gothic" w:cs="Century Gothic"/>
          <w:b w:val="0"/>
          <w:bCs w:val="0"/>
          <w:caps w:val="0"/>
        </w:rPr>
      </w:pPr>
    </w:p>
    <w:p w:rsidR="00A60DDC" w:rsidRDefault="00A60DDC">
      <w:pPr>
        <w:pStyle w:val="Default"/>
        <w:keepLines/>
        <w:tabs>
          <w:tab w:val="left" w:pos="920"/>
          <w:tab w:val="left" w:pos="1840"/>
          <w:tab w:val="left" w:pos="2760"/>
          <w:tab w:val="left" w:pos="3680"/>
          <w:tab w:val="left" w:pos="4600"/>
          <w:tab w:val="left" w:pos="5520"/>
          <w:tab w:val="left" w:pos="6440"/>
          <w:tab w:val="left" w:pos="7360"/>
          <w:tab w:val="left" w:pos="8280"/>
          <w:tab w:val="left" w:pos="9200"/>
        </w:tabs>
        <w:spacing w:before="380"/>
        <w:rPr>
          <w:rFonts w:ascii="Century Gothic" w:eastAsia="Century Gothic" w:hAnsi="Century Gothic" w:cs="Century Gothic"/>
          <w:sz w:val="18"/>
          <w:szCs w:val="18"/>
        </w:rPr>
      </w:pPr>
    </w:p>
    <w:p w:rsidR="00A60DDC" w:rsidRDefault="000C22BD">
      <w:pPr>
        <w:pStyle w:val="Body"/>
        <w:numPr>
          <w:ilvl w:val="0"/>
          <w:numId w:val="1"/>
        </w:numPr>
        <w:rPr>
          <w:rFonts w:ascii="Century Gothic" w:hAnsi="Century Gothic"/>
          <w:sz w:val="18"/>
          <w:szCs w:val="18"/>
        </w:rPr>
      </w:pPr>
      <w:r>
        <w:rPr>
          <w:rFonts w:ascii="Century Gothic" w:hAnsi="Century Gothic"/>
          <w:sz w:val="18"/>
          <w:szCs w:val="18"/>
        </w:rPr>
        <w:t xml:space="preserve">'How to spot a gay' checklist published by newspaper. (2012) Attitude.co.uk. [Online] [Accessed on 10 April 2018] </w:t>
      </w:r>
      <w:hyperlink r:id="rId8" w:history="1">
        <w:r>
          <w:rPr>
            <w:rStyle w:val="Hyperlink0"/>
            <w:rFonts w:ascii="Century Gothic" w:hAnsi="Century Gothic"/>
            <w:sz w:val="18"/>
            <w:szCs w:val="18"/>
          </w:rPr>
          <w:t>https://attitude.co.uk/article/how-to-spot-a-gay-checklist-published-by-newspaper-1/17077/</w:t>
        </w:r>
      </w:hyperlink>
      <w:r>
        <w:rPr>
          <w:rFonts w:ascii="Century Gothic" w:hAnsi="Century Gothic"/>
          <w:sz w:val="18"/>
          <w:szCs w:val="18"/>
        </w:rPr>
        <w:t>.</w:t>
      </w:r>
    </w:p>
    <w:p w:rsidR="00A60DDC" w:rsidRDefault="00A60DDC">
      <w:pPr>
        <w:pStyle w:val="Body"/>
        <w:rPr>
          <w:rFonts w:ascii="Century Gothic" w:eastAsia="Century Gothic" w:hAnsi="Century Gothic" w:cs="Century Gothic"/>
          <w:sz w:val="18"/>
          <w:szCs w:val="18"/>
        </w:rPr>
      </w:pPr>
    </w:p>
    <w:p w:rsidR="00A60DDC" w:rsidRDefault="000C22BD">
      <w:pPr>
        <w:pStyle w:val="Body"/>
        <w:numPr>
          <w:ilvl w:val="0"/>
          <w:numId w:val="1"/>
        </w:numPr>
        <w:rPr>
          <w:rFonts w:ascii="Century Gothic" w:hAnsi="Century Gothic"/>
          <w:sz w:val="18"/>
          <w:szCs w:val="18"/>
        </w:rPr>
      </w:pPr>
      <w:r>
        <w:rPr>
          <w:rFonts w:ascii="Century Gothic" w:hAnsi="Century Gothic"/>
          <w:sz w:val="18"/>
          <w:szCs w:val="18"/>
        </w:rPr>
        <w:t xml:space="preserve">Ellis-Petersen, H. (2018) </w:t>
      </w:r>
      <w:r>
        <w:rPr>
          <w:rFonts w:ascii="Century Gothic" w:hAnsi="Century Gothic"/>
          <w:i/>
          <w:iCs/>
          <w:sz w:val="18"/>
          <w:szCs w:val="18"/>
        </w:rPr>
        <w:t>Malaysian newspaper publishes '</w:t>
      </w:r>
      <w:r>
        <w:rPr>
          <w:rFonts w:ascii="Century Gothic" w:hAnsi="Century Gothic"/>
          <w:i/>
          <w:iCs/>
          <w:sz w:val="18"/>
          <w:szCs w:val="18"/>
        </w:rPr>
        <w:t>how to spot a gay' checklist</w:t>
      </w:r>
      <w:r>
        <w:rPr>
          <w:rFonts w:ascii="Century Gothic" w:hAnsi="Century Gothic"/>
          <w:sz w:val="18"/>
          <w:szCs w:val="18"/>
        </w:rPr>
        <w:t xml:space="preserve">. the Guardian. [Online] [Accessed on 10 April 2018] </w:t>
      </w:r>
      <w:hyperlink r:id="rId9" w:history="1">
        <w:r>
          <w:rPr>
            <w:rStyle w:val="Hyperlink0"/>
            <w:rFonts w:ascii="Century Gothic" w:hAnsi="Century Gothic"/>
            <w:sz w:val="18"/>
            <w:szCs w:val="18"/>
          </w:rPr>
          <w:t>https://www.theguardian.com/world/2018/fe</w:t>
        </w:r>
        <w:r>
          <w:rPr>
            <w:rStyle w:val="Hyperlink0"/>
            <w:rFonts w:ascii="Century Gothic" w:hAnsi="Century Gothic"/>
            <w:sz w:val="18"/>
            <w:szCs w:val="18"/>
          </w:rPr>
          <w:t>b/12/malaysian-newspaper-sinar-harian-publishes-how-to-spot-a-gay-lgbt-checklist</w:t>
        </w:r>
      </w:hyperlink>
      <w:r>
        <w:rPr>
          <w:rFonts w:ascii="Century Gothic" w:hAnsi="Century Gothic"/>
          <w:sz w:val="18"/>
          <w:szCs w:val="18"/>
        </w:rPr>
        <w:t>.</w:t>
      </w:r>
    </w:p>
    <w:p w:rsidR="00A60DDC" w:rsidRDefault="00A60DDC">
      <w:pPr>
        <w:pStyle w:val="Body"/>
        <w:rPr>
          <w:rFonts w:ascii="Century Gothic" w:eastAsia="Century Gothic" w:hAnsi="Century Gothic" w:cs="Century Gothic"/>
          <w:sz w:val="18"/>
          <w:szCs w:val="18"/>
        </w:rPr>
      </w:pPr>
    </w:p>
    <w:p w:rsidR="00A60DDC" w:rsidRDefault="000C22BD">
      <w:pPr>
        <w:pStyle w:val="Body"/>
        <w:numPr>
          <w:ilvl w:val="0"/>
          <w:numId w:val="1"/>
        </w:numPr>
        <w:rPr>
          <w:rFonts w:ascii="Century Gothic" w:hAnsi="Century Gothic"/>
          <w:sz w:val="18"/>
          <w:szCs w:val="18"/>
        </w:rPr>
      </w:pPr>
      <w:r>
        <w:rPr>
          <w:rFonts w:ascii="Century Gothic" w:hAnsi="Century Gothic"/>
          <w:sz w:val="18"/>
          <w:szCs w:val="18"/>
        </w:rPr>
        <w:t xml:space="preserve">Harten, D. (2018) </w:t>
      </w:r>
      <w:r>
        <w:rPr>
          <w:rFonts w:ascii="Century Gothic" w:hAnsi="Century Gothic"/>
          <w:i/>
          <w:iCs/>
          <w:sz w:val="18"/>
          <w:szCs w:val="18"/>
        </w:rPr>
        <w:t>Can You Tell Someone</w:t>
      </w:r>
      <w:r>
        <w:rPr>
          <w:rFonts w:ascii="Century Gothic" w:hAnsi="Century Gothic"/>
          <w:i/>
          <w:iCs/>
          <w:sz w:val="18"/>
          <w:szCs w:val="18"/>
        </w:rPr>
        <w:t>’</w:t>
      </w:r>
      <w:r>
        <w:rPr>
          <w:rFonts w:ascii="Century Gothic" w:hAnsi="Century Gothic"/>
          <w:i/>
          <w:iCs/>
          <w:sz w:val="18"/>
          <w:szCs w:val="18"/>
        </w:rPr>
        <w:t>s Gay Just By Looking At Them?</w:t>
      </w:r>
      <w:r>
        <w:rPr>
          <w:rFonts w:ascii="Century Gothic" w:hAnsi="Century Gothic"/>
          <w:sz w:val="18"/>
          <w:szCs w:val="18"/>
        </w:rPr>
        <w:t xml:space="preserve">. </w:t>
      </w:r>
      <w:proofErr w:type="spellStart"/>
      <w:r>
        <w:rPr>
          <w:rFonts w:ascii="Century Gothic" w:hAnsi="Century Gothic"/>
          <w:sz w:val="18"/>
          <w:szCs w:val="18"/>
        </w:rPr>
        <w:t>OMGFacts</w:t>
      </w:r>
      <w:proofErr w:type="spellEnd"/>
      <w:r>
        <w:rPr>
          <w:rFonts w:ascii="Century Gothic" w:hAnsi="Century Gothic"/>
          <w:sz w:val="18"/>
          <w:szCs w:val="18"/>
        </w:rPr>
        <w:t xml:space="preserve">. [Online] [Accessed on 10 April 2018] </w:t>
      </w:r>
      <w:hyperlink r:id="rId10" w:history="1">
        <w:r>
          <w:rPr>
            <w:rStyle w:val="Hyperlink0"/>
            <w:rFonts w:ascii="Century Gothic" w:hAnsi="Century Gothic"/>
            <w:sz w:val="18"/>
            <w:szCs w:val="18"/>
          </w:rPr>
          <w:t>https://omgfacts.com/can-you-tell-someones-gay-just-by-looking-at-them/</w:t>
        </w:r>
      </w:hyperlink>
      <w:r>
        <w:rPr>
          <w:rFonts w:ascii="Century Gothic" w:hAnsi="Century Gothic"/>
          <w:sz w:val="18"/>
          <w:szCs w:val="18"/>
        </w:rPr>
        <w:t>.</w:t>
      </w:r>
    </w:p>
    <w:p w:rsidR="00A60DDC" w:rsidRDefault="00A60DDC">
      <w:pPr>
        <w:pStyle w:val="Body"/>
        <w:rPr>
          <w:rFonts w:ascii="Century Gothic" w:eastAsia="Century Gothic" w:hAnsi="Century Gothic" w:cs="Century Gothic"/>
          <w:sz w:val="18"/>
          <w:szCs w:val="18"/>
        </w:rPr>
      </w:pPr>
    </w:p>
    <w:p w:rsidR="00A60DDC" w:rsidRDefault="000C22BD">
      <w:pPr>
        <w:pStyle w:val="Body"/>
        <w:numPr>
          <w:ilvl w:val="0"/>
          <w:numId w:val="1"/>
        </w:numPr>
        <w:rPr>
          <w:rFonts w:ascii="Century Gothic" w:hAnsi="Century Gothic"/>
          <w:sz w:val="18"/>
          <w:szCs w:val="18"/>
        </w:rPr>
      </w:pPr>
      <w:r>
        <w:rPr>
          <w:rFonts w:ascii="Century Gothic" w:hAnsi="Century Gothic"/>
          <w:b/>
          <w:bCs/>
          <w:sz w:val="18"/>
          <w:szCs w:val="18"/>
        </w:rPr>
        <w:t xml:space="preserve"> </w:t>
      </w:r>
      <w:r>
        <w:rPr>
          <w:rFonts w:ascii="Century Gothic" w:hAnsi="Century Gothic"/>
          <w:sz w:val="18"/>
          <w:szCs w:val="18"/>
        </w:rPr>
        <w:t xml:space="preserve">C. </w:t>
      </w:r>
      <w:proofErr w:type="spellStart"/>
      <w:r>
        <w:rPr>
          <w:rFonts w:ascii="Century Gothic" w:hAnsi="Century Gothic"/>
          <w:sz w:val="18"/>
          <w:szCs w:val="18"/>
        </w:rPr>
        <w:t>Gomillion</w:t>
      </w:r>
      <w:proofErr w:type="spellEnd"/>
      <w:r>
        <w:rPr>
          <w:rFonts w:ascii="Century Gothic" w:hAnsi="Century Gothic"/>
          <w:sz w:val="18"/>
          <w:szCs w:val="18"/>
        </w:rPr>
        <w:t xml:space="preserve">, S. and Giuliano, T. (2011) [Online] [Accessed on 10 April 2018] </w:t>
      </w:r>
      <w:hyperlink r:id="rId11" w:history="1">
        <w:r>
          <w:rPr>
            <w:rStyle w:val="Hyperlink0"/>
            <w:rFonts w:ascii="Century Gothic" w:hAnsi="Century Gothic"/>
            <w:sz w:val="18"/>
            <w:szCs w:val="18"/>
          </w:rPr>
          <w:t>https://www.tandfonline.com/doi/full/10.1080/00918369.2011.546729</w:t>
        </w:r>
      </w:hyperlink>
      <w:r>
        <w:rPr>
          <w:rFonts w:ascii="Century Gothic" w:hAnsi="Century Gothic"/>
          <w:sz w:val="18"/>
          <w:szCs w:val="18"/>
        </w:rPr>
        <w:t>.</w:t>
      </w:r>
    </w:p>
    <w:p w:rsidR="00A60DDC" w:rsidRDefault="00A60DDC">
      <w:pPr>
        <w:pStyle w:val="Body"/>
        <w:rPr>
          <w:rFonts w:ascii="Century Gothic" w:eastAsia="Century Gothic" w:hAnsi="Century Gothic" w:cs="Century Gothic"/>
          <w:sz w:val="18"/>
          <w:szCs w:val="18"/>
        </w:rPr>
      </w:pPr>
    </w:p>
    <w:p w:rsidR="00A60DDC" w:rsidRDefault="000C22BD">
      <w:pPr>
        <w:pStyle w:val="Body"/>
        <w:numPr>
          <w:ilvl w:val="0"/>
          <w:numId w:val="1"/>
        </w:numPr>
        <w:rPr>
          <w:rFonts w:ascii="Century Gothic" w:hAnsi="Century Gothic"/>
          <w:sz w:val="18"/>
          <w:szCs w:val="18"/>
        </w:rPr>
      </w:pPr>
      <w:r>
        <w:rPr>
          <w:rFonts w:ascii="Century Gothic" w:hAnsi="Century Gothic"/>
          <w:sz w:val="18"/>
          <w:szCs w:val="18"/>
        </w:rPr>
        <w:t xml:space="preserve">Being gay is okay: Myths and stereotypes. (2016) Bgiok.org.uk. [Online] [Accessed on 10 April 2018] </w:t>
      </w:r>
      <w:hyperlink r:id="rId12" w:history="1">
        <w:r w:rsidR="00D24950" w:rsidRPr="007B03AD">
          <w:rPr>
            <w:rStyle w:val="Hyperlink"/>
            <w:rFonts w:ascii="Century Gothic" w:hAnsi="Century Gothic"/>
            <w:sz w:val="18"/>
            <w:szCs w:val="18"/>
          </w:rPr>
          <w:t>http://www.bgiok.org.uk/being_gay/myths.html</w:t>
        </w:r>
      </w:hyperlink>
      <w:r>
        <w:rPr>
          <w:rFonts w:ascii="Century Gothic" w:hAnsi="Century Gothic"/>
          <w:sz w:val="18"/>
          <w:szCs w:val="18"/>
        </w:rPr>
        <w:t>.</w:t>
      </w:r>
    </w:p>
    <w:p w:rsidR="00BF37D0" w:rsidRDefault="00BF37D0" w:rsidP="00613447">
      <w:pPr>
        <w:pStyle w:val="Body"/>
        <w:rPr>
          <w:rFonts w:ascii="Century Gothic" w:hAnsi="Century Gothic"/>
          <w:sz w:val="18"/>
          <w:szCs w:val="18"/>
        </w:rPr>
      </w:pPr>
    </w:p>
    <w:sectPr w:rsidR="00BF37D0">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BD" w:rsidRDefault="000C22BD">
      <w:r>
        <w:separator/>
      </w:r>
    </w:p>
  </w:endnote>
  <w:endnote w:type="continuationSeparator" w:id="0">
    <w:p w:rsidR="000C22BD" w:rsidRDefault="000C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DC" w:rsidRDefault="00A60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BD" w:rsidRDefault="000C22BD">
      <w:r>
        <w:separator/>
      </w:r>
    </w:p>
  </w:footnote>
  <w:footnote w:type="continuationSeparator" w:id="0">
    <w:p w:rsidR="000C22BD" w:rsidRDefault="000C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DC" w:rsidRDefault="00A60D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0962"/>
    <w:multiLevelType w:val="hybridMultilevel"/>
    <w:tmpl w:val="B45A8C40"/>
    <w:lvl w:ilvl="0" w:tplc="8926F45A">
      <w:numFmt w:val="bullet"/>
      <w:lvlText w:val="-"/>
      <w:lvlJc w:val="left"/>
      <w:pPr>
        <w:ind w:left="720" w:hanging="360"/>
      </w:pPr>
      <w:rPr>
        <w:rFonts w:ascii="Century Gothic" w:eastAsia="Arial Unicode MS"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4387"/>
    <w:multiLevelType w:val="hybridMultilevel"/>
    <w:tmpl w:val="CDC6B916"/>
    <w:lvl w:ilvl="0" w:tplc="FBD857E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3AF8E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D851A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7467D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D0F41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20C4F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4541B3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C01C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C40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FB0B00"/>
    <w:multiLevelType w:val="hybridMultilevel"/>
    <w:tmpl w:val="3F121B66"/>
    <w:lvl w:ilvl="0" w:tplc="F0B4C2D6">
      <w:numFmt w:val="bullet"/>
      <w:lvlText w:val="-"/>
      <w:lvlJc w:val="left"/>
      <w:pPr>
        <w:ind w:left="720" w:hanging="360"/>
      </w:pPr>
      <w:rPr>
        <w:rFonts w:ascii="Century Gothic" w:eastAsia="Arial Unicode MS"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DC"/>
    <w:rsid w:val="000C22BD"/>
    <w:rsid w:val="00613447"/>
    <w:rsid w:val="008E66CE"/>
    <w:rsid w:val="00A60DDC"/>
    <w:rsid w:val="00BC1143"/>
    <w:rsid w:val="00BF37D0"/>
    <w:rsid w:val="00D24950"/>
    <w:rsid w:val="00FA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AEDDAE"/>
  <w15:docId w15:val="{248736DD-6C71-7F4B-8119-A3B3FC2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Caption">
    <w:name w:val="caption"/>
    <w:pPr>
      <w:tabs>
        <w:tab w:val="left" w:pos="1150"/>
      </w:tabs>
    </w:pPr>
    <w:rPr>
      <w:rFonts w:ascii="Helvetica Neue" w:hAnsi="Helvetica Neue" w:cs="Arial Unicode MS"/>
      <w:b/>
      <w:bCs/>
      <w:caps/>
      <w:color w:val="000000"/>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D24950"/>
    <w:rPr>
      <w:color w:val="808080"/>
      <w:shd w:val="clear" w:color="auto" w:fill="E6E6E6"/>
    </w:rPr>
  </w:style>
  <w:style w:type="paragraph" w:styleId="ListParagraph">
    <w:name w:val="List Paragraph"/>
    <w:basedOn w:val="Normal"/>
    <w:uiPriority w:val="34"/>
    <w:qFormat/>
    <w:rsid w:val="00D24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ttitude.co.uk/article/how-to-spot-a-gay-checklist-published-by-newspaper-1/1707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iok.org.uk/being_gay/myth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00918369.2011.5467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mgfacts.com/can-you-tell-someones-gay-just-by-looking-at-them/" TargetMode="External"/><Relationship Id="rId4" Type="http://schemas.openxmlformats.org/officeDocument/2006/relationships/settings" Target="settings.xml"/><Relationship Id="rId9" Type="http://schemas.openxmlformats.org/officeDocument/2006/relationships/hyperlink" Target="https://www.theguardian.com/world/2018/feb/12/malaysian-newspaper-sinar-harian-publishes-how-to-spot-a-gay-lgbt-checklist"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B334-6639-EF47-8B66-E29DE0DF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welsby</cp:lastModifiedBy>
  <cp:revision>2</cp:revision>
  <dcterms:created xsi:type="dcterms:W3CDTF">2018-04-10T16:01:00Z</dcterms:created>
  <dcterms:modified xsi:type="dcterms:W3CDTF">2018-04-10T16:01:00Z</dcterms:modified>
</cp:coreProperties>
</file>